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1A7D6" w14:textId="4F41D349" w:rsidR="000A6703" w:rsidRPr="000A6703" w:rsidRDefault="000A6703" w:rsidP="000A6703">
      <w:pPr>
        <w:pStyle w:val="CRCoverPage"/>
        <w:tabs>
          <w:tab w:val="right" w:pos="9639"/>
        </w:tabs>
        <w:spacing w:after="0"/>
        <w:rPr>
          <w:rFonts w:eastAsiaTheme="minorEastAsia"/>
          <w:b/>
          <w:noProof/>
          <w:sz w:val="24"/>
          <w:lang w:eastAsia="ko-KR"/>
        </w:rPr>
      </w:pPr>
      <w:r w:rsidRPr="009E6D0F">
        <w:rPr>
          <w:b/>
          <w:noProof/>
          <w:sz w:val="24"/>
        </w:rPr>
        <w:t>3GPP TSG RAN Meeting #10</w:t>
      </w:r>
      <w:r>
        <w:rPr>
          <w:rFonts w:hint="eastAsia"/>
          <w:b/>
          <w:noProof/>
          <w:sz w:val="24"/>
          <w:lang w:eastAsia="ko-KR"/>
        </w:rPr>
        <w:t>5</w:t>
      </w:r>
      <w:r w:rsidRPr="009E6D0F">
        <w:rPr>
          <w:b/>
          <w:noProof/>
          <w:sz w:val="24"/>
        </w:rPr>
        <w:tab/>
      </w:r>
      <w:r w:rsidRPr="000A43EE">
        <w:rPr>
          <w:b/>
          <w:bCs/>
          <w:noProof/>
          <w:sz w:val="24"/>
        </w:rPr>
        <w:t>RP-2417</w:t>
      </w:r>
      <w:r>
        <w:rPr>
          <w:rFonts w:eastAsiaTheme="minorEastAsia" w:hint="eastAsia"/>
          <w:b/>
          <w:bCs/>
          <w:noProof/>
          <w:sz w:val="24"/>
          <w:lang w:eastAsia="ko-KR"/>
        </w:rPr>
        <w:t>50</w:t>
      </w:r>
    </w:p>
    <w:p w14:paraId="38C07BC2" w14:textId="26D0F2CC" w:rsidR="000A6703" w:rsidRPr="000A6703" w:rsidRDefault="000A6703" w:rsidP="000A6703">
      <w:pPr>
        <w:pStyle w:val="CRCoverPage"/>
        <w:tabs>
          <w:tab w:val="right" w:pos="9639"/>
        </w:tabs>
        <w:spacing w:after="0"/>
        <w:rPr>
          <w:rFonts w:eastAsiaTheme="minorEastAsia"/>
          <w:b/>
          <w:noProof/>
          <w:sz w:val="24"/>
          <w:lang w:eastAsia="ko-KR"/>
        </w:rPr>
      </w:pPr>
      <w:r w:rsidRPr="0019301D">
        <w:rPr>
          <w:b/>
          <w:noProof/>
          <w:sz w:val="24"/>
          <w:lang w:eastAsia="ko-KR"/>
        </w:rPr>
        <w:t>Melbourne</w:t>
      </w:r>
      <w:r w:rsidRPr="009E6D0F">
        <w:rPr>
          <w:rFonts w:hint="eastAsia"/>
          <w:b/>
          <w:noProof/>
          <w:sz w:val="24"/>
          <w:lang w:eastAsia="ko-KR"/>
        </w:rPr>
        <w:t xml:space="preserve">, </w:t>
      </w:r>
      <w:r>
        <w:rPr>
          <w:rFonts w:hint="eastAsia"/>
          <w:b/>
          <w:noProof/>
          <w:sz w:val="24"/>
          <w:lang w:eastAsia="ko-KR"/>
        </w:rPr>
        <w:t>Australia</w:t>
      </w:r>
      <w:r w:rsidRPr="009E6D0F">
        <w:rPr>
          <w:b/>
          <w:noProof/>
          <w:sz w:val="24"/>
        </w:rPr>
        <w:t xml:space="preserve">, </w:t>
      </w:r>
      <w:r>
        <w:rPr>
          <w:rFonts w:hint="eastAsia"/>
          <w:b/>
          <w:noProof/>
          <w:sz w:val="24"/>
          <w:lang w:eastAsia="ko-KR"/>
        </w:rPr>
        <w:t xml:space="preserve">09 </w:t>
      </w:r>
      <w:r>
        <w:rPr>
          <w:b/>
          <w:noProof/>
          <w:sz w:val="24"/>
          <w:lang w:eastAsia="ko-KR"/>
        </w:rPr>
        <w:t>–</w:t>
      </w:r>
      <w:r>
        <w:rPr>
          <w:rFonts w:hint="eastAsia"/>
          <w:b/>
          <w:noProof/>
          <w:sz w:val="24"/>
          <w:lang w:eastAsia="ko-KR"/>
        </w:rPr>
        <w:t xml:space="preserve"> 12 September</w:t>
      </w:r>
      <w:r w:rsidRPr="009E6D0F">
        <w:rPr>
          <w:b/>
          <w:noProof/>
          <w:sz w:val="24"/>
        </w:rPr>
        <w:t>, 2024</w:t>
      </w:r>
      <w:r w:rsidRPr="009E6D0F">
        <w:rPr>
          <w:b/>
          <w:noProof/>
          <w:sz w:val="24"/>
        </w:rPr>
        <w:tab/>
      </w:r>
    </w:p>
    <w:p w14:paraId="482BDB76" w14:textId="77777777" w:rsidR="00971714" w:rsidRPr="000C5609" w:rsidRDefault="00971714" w:rsidP="00971714">
      <w:pPr>
        <w:pStyle w:val="2"/>
        <w:jc w:val="center"/>
        <w:rPr>
          <w:u w:val="single"/>
        </w:rPr>
      </w:pPr>
      <w:r w:rsidRPr="000C5609">
        <w:rPr>
          <w:u w:val="single"/>
        </w:rPr>
        <w:t>Status Report to TSG</w:t>
      </w:r>
    </w:p>
    <w:p w14:paraId="558F2617" w14:textId="446E45E0" w:rsidR="00971714" w:rsidRPr="000C5609" w:rsidRDefault="00971714" w:rsidP="00971714">
      <w:pPr>
        <w:tabs>
          <w:tab w:val="left" w:pos="567"/>
        </w:tabs>
        <w:rPr>
          <w:rFonts w:ascii="Arial" w:hAnsi="Arial" w:cs="Arial"/>
          <w:color w:val="000000" w:themeColor="text1"/>
        </w:rPr>
      </w:pPr>
      <w:r w:rsidRPr="000C5609">
        <w:rPr>
          <w:rFonts w:ascii="Arial" w:hAnsi="Arial" w:cs="Arial"/>
          <w:b/>
        </w:rPr>
        <w:t xml:space="preserve">Agenda </w:t>
      </w:r>
      <w:r w:rsidRPr="000C5609">
        <w:rPr>
          <w:rFonts w:ascii="Arial" w:hAnsi="Arial" w:cs="Arial"/>
          <w:b/>
          <w:color w:val="000000" w:themeColor="text1"/>
        </w:rPr>
        <w:t>item:</w:t>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lang w:eastAsia="ja-JP"/>
        </w:rPr>
        <w:t>9.</w:t>
      </w:r>
      <w:r w:rsidR="000A6703">
        <w:rPr>
          <w:rFonts w:ascii="Arial" w:hAnsi="Arial" w:cs="Arial" w:hint="eastAsia"/>
          <w:color w:val="000000" w:themeColor="text1"/>
        </w:rPr>
        <w:t>3</w:t>
      </w:r>
      <w:r w:rsidRPr="000C5609">
        <w:rPr>
          <w:rFonts w:ascii="Arial" w:hAnsi="Arial" w:cs="Arial"/>
          <w:color w:val="000000" w:themeColor="text1"/>
          <w:lang w:eastAsia="ja-JP"/>
        </w:rPr>
        <w:t>.2.</w:t>
      </w:r>
      <w:r w:rsidR="000A6703">
        <w:rPr>
          <w:rFonts w:ascii="Arial" w:hAnsi="Arial" w:cs="Arial" w:hint="eastAsia"/>
          <w:color w:val="000000" w:themeColor="text1"/>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984"/>
        <w:gridCol w:w="1985"/>
        <w:gridCol w:w="1835"/>
      </w:tblGrid>
      <w:tr w:rsidR="00971714" w:rsidRPr="000C5609" w14:paraId="4BE94124" w14:textId="77777777" w:rsidTr="00000566">
        <w:tc>
          <w:tcPr>
            <w:tcW w:w="2436" w:type="dxa"/>
            <w:shd w:val="clear" w:color="auto" w:fill="auto"/>
          </w:tcPr>
          <w:p w14:paraId="6FB5339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WI / SI Name</w:t>
            </w:r>
          </w:p>
        </w:tc>
        <w:tc>
          <w:tcPr>
            <w:tcW w:w="7650" w:type="dxa"/>
            <w:gridSpan w:val="4"/>
          </w:tcPr>
          <w:p w14:paraId="158935FF" w14:textId="7F05BB2A" w:rsidR="00971714" w:rsidRPr="000C5609" w:rsidRDefault="000A6703" w:rsidP="00000566">
            <w:pPr>
              <w:tabs>
                <w:tab w:val="left" w:pos="567"/>
              </w:tabs>
              <w:spacing w:after="0"/>
              <w:rPr>
                <w:rFonts w:ascii="Arial" w:hAnsi="Arial" w:cs="Arial"/>
                <w:color w:val="000000" w:themeColor="text1"/>
              </w:rPr>
            </w:pPr>
            <w:r w:rsidRPr="000A6703">
              <w:rPr>
                <w:rFonts w:ascii="Arial" w:hAnsi="Arial" w:cs="Arial"/>
                <w:color w:val="000000" w:themeColor="text1"/>
              </w:rPr>
              <w:t xml:space="preserve">NR </w:t>
            </w:r>
            <w:proofErr w:type="spellStart"/>
            <w:r w:rsidRPr="000A6703">
              <w:rPr>
                <w:rFonts w:ascii="Arial" w:hAnsi="Arial" w:cs="Arial"/>
                <w:color w:val="000000" w:themeColor="text1"/>
              </w:rPr>
              <w:t>sidelink</w:t>
            </w:r>
            <w:proofErr w:type="spellEnd"/>
            <w:r w:rsidRPr="000A6703">
              <w:rPr>
                <w:rFonts w:ascii="Arial" w:hAnsi="Arial" w:cs="Arial"/>
                <w:color w:val="000000" w:themeColor="text1"/>
              </w:rPr>
              <w:t xml:space="preserve"> multi-hop relay</w:t>
            </w:r>
          </w:p>
        </w:tc>
      </w:tr>
      <w:tr w:rsidR="00971714" w:rsidRPr="000C5609" w14:paraId="228F18CB" w14:textId="77777777" w:rsidTr="00357544">
        <w:tc>
          <w:tcPr>
            <w:tcW w:w="2436" w:type="dxa"/>
            <w:shd w:val="clear" w:color="auto" w:fill="auto"/>
          </w:tcPr>
          <w:p w14:paraId="4E74E32F" w14:textId="77777777" w:rsidR="00971714" w:rsidRPr="000C5609" w:rsidRDefault="00971714" w:rsidP="00000566">
            <w:pPr>
              <w:tabs>
                <w:tab w:val="left" w:pos="567"/>
              </w:tabs>
              <w:spacing w:after="0"/>
              <w:rPr>
                <w:rFonts w:ascii="Arial" w:hAnsi="Arial" w:cs="Arial"/>
                <w:bCs/>
                <w:color w:val="000000" w:themeColor="text1"/>
              </w:rPr>
            </w:pPr>
            <w:r w:rsidRPr="000C5609">
              <w:rPr>
                <w:rFonts w:ascii="Arial" w:hAnsi="Arial" w:cs="Arial"/>
                <w:bCs/>
                <w:color w:val="000000" w:themeColor="text1"/>
              </w:rPr>
              <w:t>included in this status report</w:t>
            </w:r>
          </w:p>
        </w:tc>
        <w:tc>
          <w:tcPr>
            <w:tcW w:w="1846" w:type="dxa"/>
          </w:tcPr>
          <w:p w14:paraId="753C6B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Study Item:</w:t>
            </w:r>
            <w:r w:rsidRPr="000C5609">
              <w:rPr>
                <w:rFonts w:ascii="Arial" w:hAnsi="Arial" w:cs="Arial" w:hint="eastAsia"/>
                <w:color w:val="000000" w:themeColor="text1"/>
                <w:lang w:eastAsia="ja-JP"/>
              </w:rPr>
              <w:t xml:space="preserve"> </w:t>
            </w:r>
          </w:p>
          <w:p w14:paraId="29F4D6C8"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lang w:eastAsia="ja-JP"/>
              </w:rPr>
              <w:t>No</w:t>
            </w:r>
          </w:p>
        </w:tc>
        <w:tc>
          <w:tcPr>
            <w:tcW w:w="1984" w:type="dxa"/>
          </w:tcPr>
          <w:p w14:paraId="30E08302"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Core part:</w:t>
            </w:r>
            <w:r w:rsidRPr="000C5609">
              <w:rPr>
                <w:rFonts w:ascii="Arial" w:hAnsi="Arial" w:cs="Arial"/>
                <w:color w:val="000000" w:themeColor="text1"/>
                <w:lang w:eastAsia="ja-JP"/>
              </w:rPr>
              <w:t xml:space="preserve"> </w:t>
            </w:r>
          </w:p>
          <w:p w14:paraId="300EC117" w14:textId="4E4700E4"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Yes</w:t>
            </w:r>
          </w:p>
        </w:tc>
        <w:tc>
          <w:tcPr>
            <w:tcW w:w="1985" w:type="dxa"/>
          </w:tcPr>
          <w:p w14:paraId="41124F45"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Performance part:</w:t>
            </w:r>
          </w:p>
          <w:p w14:paraId="7677E194" w14:textId="62E8B9CE"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No</w:t>
            </w:r>
          </w:p>
        </w:tc>
        <w:tc>
          <w:tcPr>
            <w:tcW w:w="1835" w:type="dxa"/>
          </w:tcPr>
          <w:p w14:paraId="7015F0F6"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Testing part:</w:t>
            </w:r>
          </w:p>
          <w:p w14:paraId="14C9F3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No</w:t>
            </w:r>
          </w:p>
        </w:tc>
      </w:tr>
      <w:tr w:rsidR="00971714" w:rsidRPr="000C5609" w14:paraId="10A6ACB0" w14:textId="77777777" w:rsidTr="00000566">
        <w:tc>
          <w:tcPr>
            <w:tcW w:w="2436" w:type="dxa"/>
          </w:tcPr>
          <w:p w14:paraId="66B6EC6D"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Acronym</w:t>
            </w:r>
          </w:p>
        </w:tc>
        <w:tc>
          <w:tcPr>
            <w:tcW w:w="7650" w:type="dxa"/>
            <w:gridSpan w:val="4"/>
          </w:tcPr>
          <w:p w14:paraId="1298F2C8" w14:textId="189B2948" w:rsidR="00971714" w:rsidRPr="000C5609" w:rsidRDefault="000A6703" w:rsidP="00000566">
            <w:pPr>
              <w:tabs>
                <w:tab w:val="left" w:pos="567"/>
              </w:tabs>
              <w:spacing w:after="0"/>
              <w:rPr>
                <w:rFonts w:ascii="Arial" w:hAnsi="Arial" w:cs="Arial"/>
                <w:color w:val="000000" w:themeColor="text1"/>
              </w:rPr>
            </w:pPr>
            <w:proofErr w:type="spellStart"/>
            <w:r w:rsidRPr="000A6703">
              <w:rPr>
                <w:rFonts w:ascii="Arial" w:hAnsi="Arial" w:cs="Arial"/>
                <w:color w:val="000000" w:themeColor="text1"/>
              </w:rPr>
              <w:t>NR_SL_relay_multihop</w:t>
            </w:r>
            <w:proofErr w:type="spellEnd"/>
          </w:p>
        </w:tc>
      </w:tr>
      <w:tr w:rsidR="00971714" w:rsidRPr="000C5609" w14:paraId="0579074D" w14:textId="77777777" w:rsidTr="00000566">
        <w:tc>
          <w:tcPr>
            <w:tcW w:w="2436" w:type="dxa"/>
          </w:tcPr>
          <w:p w14:paraId="653BA11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Unique ID</w:t>
            </w:r>
          </w:p>
        </w:tc>
        <w:tc>
          <w:tcPr>
            <w:tcW w:w="7650" w:type="dxa"/>
            <w:gridSpan w:val="4"/>
          </w:tcPr>
          <w:p w14:paraId="3BA008A9" w14:textId="1340DCFE" w:rsidR="00971714" w:rsidRPr="000C5609" w:rsidRDefault="000A6703" w:rsidP="00000566">
            <w:pPr>
              <w:tabs>
                <w:tab w:val="left" w:pos="567"/>
              </w:tabs>
              <w:spacing w:after="0"/>
              <w:rPr>
                <w:rFonts w:ascii="Arial" w:hAnsi="Arial" w:cs="Arial"/>
                <w:color w:val="000000" w:themeColor="text1"/>
              </w:rPr>
            </w:pPr>
            <w:r w:rsidRPr="000A6703">
              <w:rPr>
                <w:rFonts w:ascii="Arial" w:hAnsi="Arial" w:cs="Arial"/>
                <w:color w:val="000000" w:themeColor="text1"/>
              </w:rPr>
              <w:t>1040114</w:t>
            </w:r>
          </w:p>
        </w:tc>
      </w:tr>
      <w:tr w:rsidR="00971714" w:rsidRPr="000C5609" w14:paraId="7523400E" w14:textId="77777777" w:rsidTr="00000566">
        <w:tc>
          <w:tcPr>
            <w:tcW w:w="2436" w:type="dxa"/>
          </w:tcPr>
          <w:p w14:paraId="0F19C887"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 xml:space="preserve">TSG </w:t>
            </w:r>
            <w:proofErr w:type="spellStart"/>
            <w:r w:rsidRPr="000C5609">
              <w:rPr>
                <w:rFonts w:ascii="Arial" w:hAnsi="Arial" w:cs="Arial"/>
                <w:b/>
                <w:color w:val="000000" w:themeColor="text1"/>
              </w:rPr>
              <w:t>Tdoc</w:t>
            </w:r>
            <w:proofErr w:type="spellEnd"/>
            <w:r w:rsidRPr="000C5609">
              <w:rPr>
                <w:rFonts w:ascii="Arial" w:hAnsi="Arial" w:cs="Arial"/>
                <w:b/>
                <w:color w:val="000000" w:themeColor="text1"/>
              </w:rPr>
              <w:t xml:space="preserve"> of latest approved WI/SI description (if any)</w:t>
            </w:r>
          </w:p>
        </w:tc>
        <w:tc>
          <w:tcPr>
            <w:tcW w:w="7650" w:type="dxa"/>
            <w:gridSpan w:val="4"/>
          </w:tcPr>
          <w:p w14:paraId="6B2E9551" w14:textId="6B90C229" w:rsidR="00971714" w:rsidRPr="000C5609" w:rsidRDefault="000A6703" w:rsidP="00000566">
            <w:pPr>
              <w:tabs>
                <w:tab w:val="left" w:pos="567"/>
              </w:tabs>
              <w:spacing w:after="0"/>
              <w:rPr>
                <w:rFonts w:ascii="Arial" w:hAnsi="Arial" w:cs="Arial"/>
                <w:color w:val="000000" w:themeColor="text1"/>
              </w:rPr>
            </w:pPr>
            <w:r w:rsidRPr="000A6703">
              <w:rPr>
                <w:rFonts w:ascii="Arial" w:hAnsi="Arial" w:cs="Arial"/>
                <w:color w:val="000000" w:themeColor="text1"/>
              </w:rPr>
              <w:t>RP-241609</w:t>
            </w:r>
          </w:p>
        </w:tc>
      </w:tr>
      <w:tr w:rsidR="00971714" w:rsidRPr="000C5609" w14:paraId="792B1E28" w14:textId="77777777" w:rsidTr="00357544">
        <w:tc>
          <w:tcPr>
            <w:tcW w:w="2436" w:type="dxa"/>
          </w:tcPr>
          <w:p w14:paraId="645D4E32"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Target Completion Date</w:t>
            </w:r>
          </w:p>
          <w:p w14:paraId="6A8DD0C4"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(indicate if changed)</w:t>
            </w:r>
          </w:p>
        </w:tc>
        <w:tc>
          <w:tcPr>
            <w:tcW w:w="1846" w:type="dxa"/>
          </w:tcPr>
          <w:p w14:paraId="5D8EF20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4FE7D5ED"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c>
          <w:tcPr>
            <w:tcW w:w="1984" w:type="dxa"/>
          </w:tcPr>
          <w:p w14:paraId="599C7BC3" w14:textId="77777777" w:rsidR="0059102A"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0C06C7B5" w14:textId="457E3E3A"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0</w:t>
            </w:r>
            <w:r w:rsidR="00737E98">
              <w:rPr>
                <w:rFonts w:ascii="Arial" w:hAnsi="Arial" w:cs="Arial" w:hint="eastAsia"/>
                <w:color w:val="000000" w:themeColor="text1"/>
              </w:rPr>
              <w:t>9</w:t>
            </w:r>
            <w:r w:rsidR="00971714" w:rsidRPr="000C5609">
              <w:rPr>
                <w:rFonts w:ascii="Arial" w:hAnsi="Arial" w:cs="Arial"/>
                <w:color w:val="000000" w:themeColor="text1"/>
                <w:lang w:eastAsia="ja-JP"/>
              </w:rPr>
              <w:t>/202</w:t>
            </w:r>
            <w:r>
              <w:rPr>
                <w:rFonts w:ascii="Arial" w:hAnsi="Arial" w:cs="Arial" w:hint="eastAsia"/>
                <w:color w:val="000000" w:themeColor="text1"/>
              </w:rPr>
              <w:t>5</w:t>
            </w:r>
          </w:p>
        </w:tc>
        <w:tc>
          <w:tcPr>
            <w:tcW w:w="1985" w:type="dxa"/>
          </w:tcPr>
          <w:p w14:paraId="7B281FBA" w14:textId="4A6EE54B"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000A6703" w:rsidRPr="000C5609">
              <w:rPr>
                <w:rFonts w:ascii="Arial" w:hAnsi="Arial" w:cs="Arial"/>
                <w:color w:val="000000" w:themeColor="text1"/>
                <w:lang w:eastAsia="ja-JP"/>
              </w:rPr>
              <w:t>mm/</w:t>
            </w:r>
            <w:proofErr w:type="spellStart"/>
            <w:r w:rsidR="000A6703" w:rsidRPr="000C5609">
              <w:rPr>
                <w:rFonts w:ascii="Arial" w:hAnsi="Arial" w:cs="Arial"/>
                <w:color w:val="000000" w:themeColor="text1"/>
                <w:lang w:eastAsia="ja-JP"/>
              </w:rPr>
              <w:t>yyyy</w:t>
            </w:r>
            <w:proofErr w:type="spellEnd"/>
          </w:p>
        </w:tc>
        <w:tc>
          <w:tcPr>
            <w:tcW w:w="1835" w:type="dxa"/>
          </w:tcPr>
          <w:p w14:paraId="6011BE85" w14:textId="77777777" w:rsidR="0059102A"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Testing part: </w:t>
            </w:r>
          </w:p>
          <w:p w14:paraId="4D560C85" w14:textId="6344C3A0"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r>
      <w:tr w:rsidR="00971714" w:rsidRPr="000C5609" w14:paraId="4BB7F210" w14:textId="77777777" w:rsidTr="00357544">
        <w:tc>
          <w:tcPr>
            <w:tcW w:w="2436" w:type="dxa"/>
          </w:tcPr>
          <w:p w14:paraId="0630EE8E"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Overall Completion level</w:t>
            </w:r>
          </w:p>
        </w:tc>
        <w:tc>
          <w:tcPr>
            <w:tcW w:w="1846" w:type="dxa"/>
          </w:tcPr>
          <w:p w14:paraId="1E3C612E"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0D68DFE8"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xx %</w:t>
            </w:r>
          </w:p>
        </w:tc>
        <w:tc>
          <w:tcPr>
            <w:tcW w:w="1984" w:type="dxa"/>
          </w:tcPr>
          <w:p w14:paraId="0B62719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5AAD85ED" w14:textId="26AB4716" w:rsidR="00971714" w:rsidRPr="000C5609" w:rsidRDefault="00B52809" w:rsidP="00000566">
            <w:pPr>
              <w:tabs>
                <w:tab w:val="left" w:pos="567"/>
              </w:tabs>
              <w:spacing w:after="0"/>
              <w:rPr>
                <w:rFonts w:ascii="Arial" w:hAnsi="Arial" w:cs="Arial"/>
                <w:color w:val="000000" w:themeColor="text1"/>
                <w:lang w:eastAsia="ja-JP"/>
              </w:rPr>
            </w:pPr>
            <w:r>
              <w:rPr>
                <w:rFonts w:ascii="Arial" w:hAnsi="Arial" w:cs="Arial" w:hint="eastAsia"/>
                <w:color w:val="00B050"/>
                <w:sz w:val="21"/>
              </w:rPr>
              <w:t>1</w:t>
            </w:r>
            <w:r w:rsidR="00206E5C">
              <w:rPr>
                <w:rFonts w:ascii="Arial" w:hAnsi="Arial" w:cs="Arial" w:hint="eastAsia"/>
                <w:color w:val="00B050"/>
                <w:sz w:val="21"/>
              </w:rPr>
              <w:t>5</w:t>
            </w:r>
            <w:r w:rsidR="00971714" w:rsidRPr="000C5609">
              <w:rPr>
                <w:rFonts w:ascii="Arial" w:hAnsi="Arial" w:cs="Arial"/>
                <w:color w:val="00B050"/>
                <w:sz w:val="21"/>
                <w:lang w:eastAsia="ja-JP"/>
              </w:rPr>
              <w:t>%</w:t>
            </w:r>
          </w:p>
        </w:tc>
        <w:tc>
          <w:tcPr>
            <w:tcW w:w="1985" w:type="dxa"/>
          </w:tcPr>
          <w:p w14:paraId="4DF7B288" w14:textId="21EE60C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Pr="000C5609">
              <w:rPr>
                <w:rFonts w:ascii="Arial" w:hAnsi="Arial" w:cs="Arial"/>
                <w:color w:val="000000" w:themeColor="text1"/>
                <w:lang w:eastAsia="ja-JP"/>
              </w:rPr>
              <w:br/>
            </w:r>
            <w:r w:rsidR="00B52809" w:rsidRPr="000C5609">
              <w:rPr>
                <w:rFonts w:ascii="Arial" w:hAnsi="Arial" w:cs="Arial"/>
                <w:color w:val="000000" w:themeColor="text1"/>
                <w:lang w:eastAsia="ja-JP"/>
              </w:rPr>
              <w:t>x%</w:t>
            </w:r>
          </w:p>
        </w:tc>
        <w:tc>
          <w:tcPr>
            <w:tcW w:w="1835" w:type="dxa"/>
          </w:tcPr>
          <w:p w14:paraId="3288F8A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xx%</w:t>
            </w:r>
          </w:p>
        </w:tc>
      </w:tr>
    </w:tbl>
    <w:p w14:paraId="6699D3CC" w14:textId="77777777" w:rsidR="00D45B2F" w:rsidRPr="000C5609" w:rsidRDefault="001F486F" w:rsidP="000D17BC">
      <w:pPr>
        <w:tabs>
          <w:tab w:val="left" w:pos="567"/>
        </w:tabs>
        <w:spacing w:after="0"/>
        <w:rPr>
          <w:rFonts w:ascii="Arial" w:hAnsi="Arial" w:cs="Arial"/>
          <w:color w:val="000000" w:themeColor="text1"/>
        </w:rPr>
      </w:pPr>
      <w:r w:rsidRPr="000C5609">
        <w:rPr>
          <w:rFonts w:ascii="Arial" w:hAnsi="Arial" w:cs="Arial"/>
          <w:color w:val="000000" w:themeColor="text1"/>
        </w:rPr>
        <w:t>Note: Overall completion level percentage numbers should use one of the colors below:</w:t>
      </w:r>
    </w:p>
    <w:p w14:paraId="365F235C" w14:textId="77777777" w:rsidR="001F486F" w:rsidRPr="000C5609" w:rsidRDefault="001F486F" w:rsidP="001F486F">
      <w:pPr>
        <w:pStyle w:val="afd"/>
        <w:numPr>
          <w:ilvl w:val="0"/>
          <w:numId w:val="18"/>
        </w:numPr>
        <w:tabs>
          <w:tab w:val="left" w:pos="567"/>
        </w:tabs>
        <w:ind w:leftChars="0"/>
        <w:rPr>
          <w:rFonts w:ascii="Arial" w:hAnsi="Arial" w:cs="Arial"/>
          <w:color w:val="00B050"/>
        </w:rPr>
      </w:pPr>
      <w:r w:rsidRPr="000C5609">
        <w:rPr>
          <w:rFonts w:ascii="Arial" w:hAnsi="Arial" w:cs="Arial"/>
          <w:color w:val="00B050"/>
        </w:rPr>
        <w:t>xx%: Normal progress, no RAN plenary action needed</w:t>
      </w:r>
    </w:p>
    <w:p w14:paraId="7ADC49A0" w14:textId="77777777" w:rsidR="001F486F" w:rsidRPr="000C5609" w:rsidRDefault="001F486F" w:rsidP="001F486F">
      <w:pPr>
        <w:pStyle w:val="afd"/>
        <w:numPr>
          <w:ilvl w:val="0"/>
          <w:numId w:val="18"/>
        </w:numPr>
        <w:tabs>
          <w:tab w:val="left" w:pos="567"/>
        </w:tabs>
        <w:ind w:leftChars="0"/>
        <w:rPr>
          <w:rFonts w:ascii="Arial" w:hAnsi="Arial" w:cs="Arial"/>
          <w:color w:val="FF9201"/>
        </w:rPr>
      </w:pPr>
      <w:r w:rsidRPr="000C5609">
        <w:rPr>
          <w:rFonts w:ascii="Arial" w:hAnsi="Arial" w:cs="Arial"/>
          <w:color w:val="FF9201"/>
        </w:rPr>
        <w:t>xx%: Progress behind schedule, may need RAN plenary intervention</w:t>
      </w:r>
      <w:r w:rsidR="00871653" w:rsidRPr="000C5609">
        <w:rPr>
          <w:rFonts w:ascii="Arial" w:hAnsi="Arial" w:cs="Arial"/>
          <w:color w:val="FF9201"/>
        </w:rPr>
        <w:t>. If so, SR should clearly define requested action</w:t>
      </w:r>
    </w:p>
    <w:p w14:paraId="70016AB8" w14:textId="77777777" w:rsidR="001F486F" w:rsidRPr="000C5609" w:rsidRDefault="001F486F" w:rsidP="001F486F">
      <w:pPr>
        <w:pStyle w:val="afd"/>
        <w:numPr>
          <w:ilvl w:val="0"/>
          <w:numId w:val="18"/>
        </w:numPr>
        <w:tabs>
          <w:tab w:val="left" w:pos="567"/>
        </w:tabs>
        <w:ind w:leftChars="0"/>
        <w:rPr>
          <w:rFonts w:ascii="Arial" w:hAnsi="Arial" w:cs="Arial"/>
          <w:color w:val="FF0000"/>
        </w:rPr>
      </w:pPr>
      <w:r w:rsidRPr="000C5609">
        <w:rPr>
          <w:rFonts w:ascii="Arial" w:hAnsi="Arial" w:cs="Arial"/>
          <w:color w:val="FF0000"/>
        </w:rPr>
        <w:t>xx%: Progress critically behind, RAN plenary shall intervene</w:t>
      </w:r>
      <w:r w:rsidR="00871653" w:rsidRPr="000C5609">
        <w:rPr>
          <w:rFonts w:ascii="Arial" w:hAnsi="Arial" w:cs="Arial"/>
          <w:color w:val="FF0000"/>
        </w:rPr>
        <w:t>. SR should define requested action</w:t>
      </w:r>
    </w:p>
    <w:p w14:paraId="01680EC2" w14:textId="77777777" w:rsidR="001F486F" w:rsidRPr="000C5609" w:rsidRDefault="001F486F" w:rsidP="001F486F">
      <w:pPr>
        <w:pStyle w:val="afd"/>
        <w:tabs>
          <w:tab w:val="left" w:pos="567"/>
        </w:tabs>
        <w:ind w:leftChars="0" w:left="924"/>
        <w:rPr>
          <w:rFonts w:ascii="Arial" w:hAnsi="Arial" w:cs="Arial"/>
          <w:color w:val="000000" w:themeColor="text1"/>
        </w:rPr>
      </w:pPr>
    </w:p>
    <w:p w14:paraId="100AC9F9" w14:textId="77777777" w:rsidR="00D45B2F" w:rsidRPr="000C5609" w:rsidRDefault="00F86A73" w:rsidP="000D17BC">
      <w:pPr>
        <w:tabs>
          <w:tab w:val="left" w:pos="567"/>
        </w:tabs>
        <w:spacing w:after="60"/>
        <w:rPr>
          <w:rFonts w:ascii="Arial" w:hAnsi="Arial" w:cs="Arial"/>
          <w:b/>
          <w:color w:val="000000" w:themeColor="text1"/>
        </w:rPr>
      </w:pPr>
      <w:r w:rsidRPr="000C5609">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0C5609" w14:paraId="468432DA" w14:textId="77777777" w:rsidTr="005005AB">
        <w:tc>
          <w:tcPr>
            <w:tcW w:w="2748" w:type="dxa"/>
            <w:gridSpan w:val="2"/>
          </w:tcPr>
          <w:p w14:paraId="08F3105B" w14:textId="77777777" w:rsidR="00EF4800" w:rsidRPr="000C5609" w:rsidRDefault="00EF4800" w:rsidP="001A248F">
            <w:pPr>
              <w:tabs>
                <w:tab w:val="left" w:pos="567"/>
              </w:tabs>
              <w:spacing w:after="0"/>
              <w:rPr>
                <w:rFonts w:ascii="Arial" w:hAnsi="Arial" w:cs="Arial"/>
                <w:b/>
                <w:color w:val="000000" w:themeColor="text1"/>
              </w:rPr>
            </w:pPr>
            <w:r w:rsidRPr="000C5609">
              <w:rPr>
                <w:rFonts w:ascii="Arial" w:hAnsi="Arial" w:cs="Arial"/>
                <w:b/>
                <w:color w:val="000000" w:themeColor="text1"/>
              </w:rPr>
              <w:t>Leading WG</w:t>
            </w:r>
          </w:p>
        </w:tc>
        <w:tc>
          <w:tcPr>
            <w:tcW w:w="7338" w:type="dxa"/>
          </w:tcPr>
          <w:p w14:paraId="6FC72931" w14:textId="73A207E6" w:rsidR="00EF4800" w:rsidRPr="000C5609" w:rsidRDefault="00B03373" w:rsidP="001A248F">
            <w:pPr>
              <w:tabs>
                <w:tab w:val="left" w:pos="567"/>
              </w:tabs>
              <w:spacing w:after="0"/>
              <w:rPr>
                <w:rFonts w:ascii="Arial" w:hAnsi="Arial" w:cs="Arial"/>
                <w:color w:val="000000" w:themeColor="text1"/>
              </w:rPr>
            </w:pPr>
            <w:r w:rsidRPr="000C5609">
              <w:rPr>
                <w:rFonts w:ascii="Arial" w:hAnsi="Arial" w:cs="Arial"/>
                <w:color w:val="000000" w:themeColor="text1"/>
              </w:rPr>
              <w:t>RAN WG2</w:t>
            </w:r>
          </w:p>
        </w:tc>
      </w:tr>
      <w:tr w:rsidR="00B03373" w:rsidRPr="000C5609" w14:paraId="5EF9AD31" w14:textId="77777777" w:rsidTr="005005AB">
        <w:tc>
          <w:tcPr>
            <w:tcW w:w="1414" w:type="dxa"/>
            <w:vMerge w:val="restart"/>
            <w:vAlign w:val="center"/>
          </w:tcPr>
          <w:p w14:paraId="589FA298" w14:textId="77777777" w:rsidR="006C4E32" w:rsidRPr="000C5609" w:rsidRDefault="006C4E32" w:rsidP="001A248F">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34" w:type="dxa"/>
          </w:tcPr>
          <w:p w14:paraId="7F2D9368"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338" w:type="dxa"/>
          </w:tcPr>
          <w:p w14:paraId="127CF618" w14:textId="737ADFC1" w:rsidR="006C4E32" w:rsidRPr="000C5609" w:rsidRDefault="00D522E5" w:rsidP="0036248C">
            <w:pPr>
              <w:tabs>
                <w:tab w:val="left" w:pos="567"/>
              </w:tabs>
              <w:spacing w:after="0"/>
              <w:rPr>
                <w:rFonts w:ascii="Arial" w:hAnsi="Arial" w:cs="Arial"/>
                <w:color w:val="000000" w:themeColor="text1"/>
              </w:rPr>
            </w:pPr>
            <w:r w:rsidRPr="000C5609">
              <w:rPr>
                <w:rFonts w:ascii="Arial" w:hAnsi="Arial" w:cs="Arial"/>
                <w:color w:val="000000" w:themeColor="text1"/>
              </w:rPr>
              <w:t>Youngdae L</w:t>
            </w:r>
            <w:r w:rsidR="008248CF">
              <w:rPr>
                <w:rFonts w:ascii="Arial" w:hAnsi="Arial" w:cs="Arial" w:hint="eastAsia"/>
                <w:color w:val="000000" w:themeColor="text1"/>
              </w:rPr>
              <w:t>ee</w:t>
            </w:r>
          </w:p>
        </w:tc>
      </w:tr>
      <w:tr w:rsidR="00B03373" w:rsidRPr="000C5609" w14:paraId="36040647" w14:textId="77777777" w:rsidTr="005005AB">
        <w:tc>
          <w:tcPr>
            <w:tcW w:w="1414" w:type="dxa"/>
            <w:vMerge/>
          </w:tcPr>
          <w:p w14:paraId="2B760CAA" w14:textId="77777777" w:rsidR="006C4E32" w:rsidRPr="000C5609" w:rsidRDefault="006C4E32" w:rsidP="001A248F">
            <w:pPr>
              <w:tabs>
                <w:tab w:val="left" w:pos="567"/>
              </w:tabs>
              <w:rPr>
                <w:rFonts w:ascii="Arial" w:hAnsi="Arial" w:cs="Arial"/>
                <w:b/>
                <w:color w:val="000000" w:themeColor="text1"/>
              </w:rPr>
            </w:pPr>
          </w:p>
        </w:tc>
        <w:tc>
          <w:tcPr>
            <w:tcW w:w="1334" w:type="dxa"/>
          </w:tcPr>
          <w:p w14:paraId="6AD0A3C2"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338" w:type="dxa"/>
          </w:tcPr>
          <w:p w14:paraId="612726B0" w14:textId="286DA98C" w:rsidR="006C4E32" w:rsidRPr="000C5609" w:rsidRDefault="00B03373" w:rsidP="001A248F">
            <w:pPr>
              <w:tabs>
                <w:tab w:val="left" w:pos="567"/>
              </w:tabs>
              <w:spacing w:after="0"/>
              <w:rPr>
                <w:rFonts w:ascii="Arial" w:hAnsi="Arial" w:cs="Arial"/>
                <w:color w:val="000000" w:themeColor="text1"/>
              </w:rPr>
            </w:pPr>
            <w:r w:rsidRPr="000C5609">
              <w:rPr>
                <w:rFonts w:ascii="Arial" w:hAnsi="Arial" w:cs="Arial" w:hint="eastAsia"/>
                <w:color w:val="000000" w:themeColor="text1"/>
              </w:rPr>
              <w:t>LG Electronics</w:t>
            </w:r>
            <w:r w:rsidR="004272EC" w:rsidRPr="000C5609">
              <w:rPr>
                <w:rFonts w:ascii="Arial" w:hAnsi="Arial" w:cs="Arial"/>
                <w:color w:val="000000" w:themeColor="text1"/>
              </w:rPr>
              <w:t xml:space="preserve"> Inc.</w:t>
            </w:r>
          </w:p>
        </w:tc>
      </w:tr>
      <w:tr w:rsidR="006C4E32" w:rsidRPr="000C5609" w14:paraId="588EE5C8" w14:textId="77777777" w:rsidTr="005005AB">
        <w:tc>
          <w:tcPr>
            <w:tcW w:w="1414" w:type="dxa"/>
            <w:vMerge/>
          </w:tcPr>
          <w:p w14:paraId="5371B18D" w14:textId="77777777" w:rsidR="006C4E32" w:rsidRPr="000C5609" w:rsidRDefault="006C4E32" w:rsidP="001A248F">
            <w:pPr>
              <w:tabs>
                <w:tab w:val="left" w:pos="567"/>
              </w:tabs>
              <w:rPr>
                <w:rFonts w:ascii="Arial" w:hAnsi="Arial" w:cs="Arial"/>
                <w:b/>
              </w:rPr>
            </w:pPr>
          </w:p>
        </w:tc>
        <w:tc>
          <w:tcPr>
            <w:tcW w:w="1334" w:type="dxa"/>
          </w:tcPr>
          <w:p w14:paraId="4BB54D4E" w14:textId="77777777" w:rsidR="006C4E32" w:rsidRPr="000C5609" w:rsidRDefault="006C4E32" w:rsidP="001A248F">
            <w:pPr>
              <w:tabs>
                <w:tab w:val="left" w:pos="567"/>
              </w:tabs>
              <w:spacing w:after="0"/>
              <w:rPr>
                <w:rFonts w:ascii="Arial" w:hAnsi="Arial" w:cs="Arial"/>
                <w:b/>
              </w:rPr>
            </w:pPr>
            <w:r w:rsidRPr="000C5609">
              <w:rPr>
                <w:rFonts w:ascii="Arial" w:hAnsi="Arial" w:cs="Arial"/>
                <w:b/>
              </w:rPr>
              <w:t>Email</w:t>
            </w:r>
          </w:p>
        </w:tc>
        <w:tc>
          <w:tcPr>
            <w:tcW w:w="7338" w:type="dxa"/>
          </w:tcPr>
          <w:p w14:paraId="0563966F" w14:textId="687F45A3" w:rsidR="006C4E32" w:rsidRPr="000C5609" w:rsidRDefault="00D522E5" w:rsidP="00D522E5">
            <w:pPr>
              <w:tabs>
                <w:tab w:val="left" w:pos="567"/>
              </w:tabs>
              <w:spacing w:after="0"/>
              <w:rPr>
                <w:rFonts w:ascii="Arial" w:hAnsi="Arial" w:cs="Arial"/>
              </w:rPr>
            </w:pPr>
            <w:r w:rsidRPr="000C5609">
              <w:rPr>
                <w:rFonts w:ascii="Arial" w:hAnsi="Arial" w:cs="Arial"/>
              </w:rPr>
              <w:t>youngdae</w:t>
            </w:r>
            <w:r w:rsidR="00B03373" w:rsidRPr="000C5609">
              <w:rPr>
                <w:rFonts w:ascii="Arial" w:hAnsi="Arial" w:cs="Arial" w:hint="eastAsia"/>
              </w:rPr>
              <w:t>.</w:t>
            </w:r>
            <w:r w:rsidRPr="000C5609">
              <w:rPr>
                <w:rFonts w:ascii="Arial" w:hAnsi="Arial" w:cs="Arial"/>
              </w:rPr>
              <w:t>lee</w:t>
            </w:r>
            <w:r w:rsidR="00B03373" w:rsidRPr="000C5609">
              <w:rPr>
                <w:rFonts w:ascii="Arial" w:hAnsi="Arial" w:cs="Arial" w:hint="eastAsia"/>
              </w:rPr>
              <w:t>@lge.com</w:t>
            </w:r>
          </w:p>
        </w:tc>
      </w:tr>
      <w:tr w:rsidR="005005AB" w:rsidRPr="000C5609" w14:paraId="6A8A9B5B" w14:textId="77777777" w:rsidTr="005005AB">
        <w:tc>
          <w:tcPr>
            <w:tcW w:w="1414" w:type="dxa"/>
            <w:vMerge w:val="restart"/>
            <w:vAlign w:val="center"/>
          </w:tcPr>
          <w:p w14:paraId="272312FA" w14:textId="77777777" w:rsidR="005005AB" w:rsidRPr="000C5609" w:rsidRDefault="005005AB" w:rsidP="00643070">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34" w:type="dxa"/>
          </w:tcPr>
          <w:p w14:paraId="079BD1E6" w14:textId="77777777" w:rsidR="005005AB" w:rsidRPr="000C5609" w:rsidRDefault="005005AB" w:rsidP="00643070">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338" w:type="dxa"/>
          </w:tcPr>
          <w:p w14:paraId="7FD00632" w14:textId="66EDEFAA" w:rsidR="005005AB" w:rsidRPr="000C5609" w:rsidRDefault="005005AB" w:rsidP="00643070">
            <w:pPr>
              <w:tabs>
                <w:tab w:val="left" w:pos="567"/>
              </w:tabs>
              <w:spacing w:after="0"/>
              <w:rPr>
                <w:rFonts w:ascii="Arial" w:hAnsi="Arial" w:cs="Arial"/>
                <w:color w:val="000000" w:themeColor="text1"/>
              </w:rPr>
            </w:pPr>
            <w:r w:rsidRPr="005005AB">
              <w:rPr>
                <w:rFonts w:ascii="Arial" w:hAnsi="Arial" w:cs="Arial"/>
                <w:color w:val="000000" w:themeColor="text1"/>
              </w:rPr>
              <w:t>Martino Freda</w:t>
            </w:r>
          </w:p>
        </w:tc>
      </w:tr>
      <w:tr w:rsidR="005005AB" w:rsidRPr="000C5609" w14:paraId="1105E0AE" w14:textId="77777777" w:rsidTr="005005AB">
        <w:tc>
          <w:tcPr>
            <w:tcW w:w="1414" w:type="dxa"/>
            <w:vMerge/>
          </w:tcPr>
          <w:p w14:paraId="6276E12D" w14:textId="77777777" w:rsidR="005005AB" w:rsidRPr="000C5609" w:rsidRDefault="005005AB" w:rsidP="00643070">
            <w:pPr>
              <w:tabs>
                <w:tab w:val="left" w:pos="567"/>
              </w:tabs>
              <w:rPr>
                <w:rFonts w:ascii="Arial" w:hAnsi="Arial" w:cs="Arial"/>
                <w:b/>
                <w:color w:val="000000" w:themeColor="text1"/>
              </w:rPr>
            </w:pPr>
          </w:p>
        </w:tc>
        <w:tc>
          <w:tcPr>
            <w:tcW w:w="1334" w:type="dxa"/>
          </w:tcPr>
          <w:p w14:paraId="05A96380" w14:textId="77777777" w:rsidR="005005AB" w:rsidRPr="000C5609" w:rsidRDefault="005005AB" w:rsidP="00643070">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338" w:type="dxa"/>
          </w:tcPr>
          <w:p w14:paraId="4E5AEB68" w14:textId="11B2BE0B" w:rsidR="005005AB" w:rsidRPr="000C5609" w:rsidRDefault="005005AB" w:rsidP="00643070">
            <w:pPr>
              <w:tabs>
                <w:tab w:val="left" w:pos="567"/>
              </w:tabs>
              <w:spacing w:after="0"/>
              <w:rPr>
                <w:rFonts w:ascii="Arial" w:hAnsi="Arial" w:cs="Arial"/>
                <w:color w:val="000000" w:themeColor="text1"/>
              </w:rPr>
            </w:pPr>
            <w:proofErr w:type="spellStart"/>
            <w:r w:rsidRPr="005005AB">
              <w:rPr>
                <w:rFonts w:ascii="Arial" w:hAnsi="Arial" w:cs="Arial"/>
                <w:color w:val="000000" w:themeColor="text1"/>
              </w:rPr>
              <w:t>InterDigital</w:t>
            </w:r>
            <w:proofErr w:type="spellEnd"/>
            <w:r w:rsidRPr="005005AB">
              <w:rPr>
                <w:rFonts w:ascii="Arial" w:hAnsi="Arial" w:cs="Arial"/>
                <w:color w:val="000000" w:themeColor="text1"/>
              </w:rPr>
              <w:t xml:space="preserve"> Communications</w:t>
            </w:r>
          </w:p>
        </w:tc>
      </w:tr>
      <w:tr w:rsidR="005005AB" w:rsidRPr="000C5609" w14:paraId="24FEB770" w14:textId="77777777" w:rsidTr="005005AB">
        <w:tc>
          <w:tcPr>
            <w:tcW w:w="1414" w:type="dxa"/>
            <w:vMerge/>
          </w:tcPr>
          <w:p w14:paraId="29893C45" w14:textId="77777777" w:rsidR="005005AB" w:rsidRPr="000C5609" w:rsidRDefault="005005AB" w:rsidP="00643070">
            <w:pPr>
              <w:tabs>
                <w:tab w:val="left" w:pos="567"/>
              </w:tabs>
              <w:rPr>
                <w:rFonts w:ascii="Arial" w:hAnsi="Arial" w:cs="Arial"/>
                <w:b/>
              </w:rPr>
            </w:pPr>
          </w:p>
        </w:tc>
        <w:tc>
          <w:tcPr>
            <w:tcW w:w="1334" w:type="dxa"/>
          </w:tcPr>
          <w:p w14:paraId="10D9DA5E" w14:textId="77777777" w:rsidR="005005AB" w:rsidRPr="000C5609" w:rsidRDefault="005005AB" w:rsidP="00643070">
            <w:pPr>
              <w:tabs>
                <w:tab w:val="left" w:pos="567"/>
              </w:tabs>
              <w:spacing w:after="0"/>
              <w:rPr>
                <w:rFonts w:ascii="Arial" w:hAnsi="Arial" w:cs="Arial"/>
                <w:b/>
              </w:rPr>
            </w:pPr>
            <w:r w:rsidRPr="000C5609">
              <w:rPr>
                <w:rFonts w:ascii="Arial" w:hAnsi="Arial" w:cs="Arial"/>
                <w:b/>
              </w:rPr>
              <w:t>Email</w:t>
            </w:r>
          </w:p>
        </w:tc>
        <w:tc>
          <w:tcPr>
            <w:tcW w:w="7338" w:type="dxa"/>
          </w:tcPr>
          <w:p w14:paraId="109AFD93" w14:textId="156F6FAB" w:rsidR="005005AB" w:rsidRPr="000C5609" w:rsidRDefault="005005AB" w:rsidP="00643070">
            <w:pPr>
              <w:tabs>
                <w:tab w:val="left" w:pos="567"/>
              </w:tabs>
              <w:spacing w:after="0"/>
              <w:rPr>
                <w:rFonts w:ascii="Arial" w:hAnsi="Arial" w:cs="Arial"/>
              </w:rPr>
            </w:pPr>
            <w:r w:rsidRPr="005005AB">
              <w:rPr>
                <w:rFonts w:ascii="Arial" w:hAnsi="Arial" w:cs="Arial"/>
              </w:rPr>
              <w:t>martino.freda@interdigital.com</w:t>
            </w:r>
          </w:p>
        </w:tc>
      </w:tr>
    </w:tbl>
    <w:p w14:paraId="380B5E07" w14:textId="77777777" w:rsidR="005005AB" w:rsidRPr="000C5609" w:rsidRDefault="005005AB" w:rsidP="000D17BC">
      <w:pPr>
        <w:pBdr>
          <w:bottom w:val="single" w:sz="4" w:space="1" w:color="auto"/>
        </w:pBdr>
        <w:spacing w:after="0"/>
        <w:rPr>
          <w:rFonts w:ascii="Arial" w:hAnsi="Arial" w:cs="Arial"/>
        </w:rPr>
      </w:pPr>
    </w:p>
    <w:p w14:paraId="394D7797" w14:textId="77777777" w:rsidR="006C4E32" w:rsidRPr="000C5609" w:rsidRDefault="006C4E32" w:rsidP="006C4E32">
      <w:pPr>
        <w:pBdr>
          <w:bottom w:val="single" w:sz="4" w:space="1" w:color="auto"/>
        </w:pBdr>
        <w:rPr>
          <w:rFonts w:ascii="Arial" w:hAnsi="Arial" w:cs="Arial"/>
        </w:rPr>
      </w:pPr>
    </w:p>
    <w:p w14:paraId="6BF1B757" w14:textId="77777777" w:rsidR="00137471" w:rsidRPr="000C5609" w:rsidRDefault="006C4E32" w:rsidP="00C21339">
      <w:pPr>
        <w:pStyle w:val="2"/>
      </w:pPr>
      <w:r w:rsidRPr="000C5609">
        <w:t>1</w:t>
      </w:r>
      <w:r w:rsidRPr="000C5609">
        <w:tab/>
      </w:r>
      <w:r w:rsidR="0050334E" w:rsidRPr="000C5609">
        <w:t>Work</w:t>
      </w:r>
      <w:r w:rsidR="00150FD3" w:rsidRPr="000C5609">
        <w:t xml:space="preserve"> </w:t>
      </w:r>
      <w:r w:rsidR="0050334E" w:rsidRPr="000C560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C5609" w14:paraId="2A1DBC8A" w14:textId="77777777" w:rsidTr="001A248F">
        <w:trPr>
          <w:jc w:val="center"/>
        </w:trPr>
        <w:tc>
          <w:tcPr>
            <w:tcW w:w="6185" w:type="dxa"/>
            <w:shd w:val="clear" w:color="auto" w:fill="E0E0E0"/>
          </w:tcPr>
          <w:p w14:paraId="33137C7E" w14:textId="77777777" w:rsidR="00D22398" w:rsidRPr="000C5609" w:rsidRDefault="00C4666A" w:rsidP="00C4666A">
            <w:pPr>
              <w:pStyle w:val="TAL"/>
              <w:jc w:val="center"/>
              <w:rPr>
                <w:b/>
                <w:bCs/>
              </w:rPr>
            </w:pPr>
            <w:r w:rsidRPr="000C5609">
              <w:rPr>
                <w:b/>
                <w:bCs/>
              </w:rPr>
              <w:t>Do you want to modify the time budget for this WI/SI compared to what was endorsed at the last RAN meeting?</w:t>
            </w:r>
          </w:p>
        </w:tc>
        <w:tc>
          <w:tcPr>
            <w:tcW w:w="1037" w:type="dxa"/>
            <w:vAlign w:val="center"/>
          </w:tcPr>
          <w:p w14:paraId="0D9BB93B" w14:textId="168DF71A" w:rsidR="00D22398" w:rsidRPr="000C5609" w:rsidRDefault="00C21339" w:rsidP="00C4666A">
            <w:pPr>
              <w:pStyle w:val="TAL"/>
              <w:jc w:val="center"/>
              <w:rPr>
                <w:color w:val="FF0000"/>
                <w:lang w:eastAsia="ja-JP"/>
              </w:rPr>
            </w:pPr>
            <w:r w:rsidRPr="000C5609">
              <w:rPr>
                <w:color w:val="FF0000"/>
                <w:lang w:eastAsia="ja-JP"/>
              </w:rPr>
              <w:t>No</w:t>
            </w:r>
          </w:p>
        </w:tc>
      </w:tr>
    </w:tbl>
    <w:p w14:paraId="51D6C523" w14:textId="77777777" w:rsidR="00D22398" w:rsidRPr="000C5609" w:rsidRDefault="00D22398" w:rsidP="0039390A">
      <w:pPr>
        <w:spacing w:after="0"/>
        <w:rPr>
          <w:rFonts w:ascii="Arial" w:hAnsi="Arial" w:cs="Arial"/>
        </w:rPr>
      </w:pPr>
    </w:p>
    <w:p w14:paraId="3755A2BC" w14:textId="77777777" w:rsidR="00816B81" w:rsidRPr="000C5609" w:rsidRDefault="00C4666A" w:rsidP="00E544FA">
      <w:pPr>
        <w:pStyle w:val="NO"/>
        <w:rPr>
          <w:rFonts w:ascii="Arial" w:hAnsi="Arial" w:cs="Arial"/>
          <w:i/>
        </w:rPr>
      </w:pPr>
      <w:r w:rsidRPr="000C5609">
        <w:rPr>
          <w:rFonts w:ascii="Arial" w:hAnsi="Arial" w:cs="Arial"/>
          <w:i/>
        </w:rPr>
        <w:t>If you answered No:</w:t>
      </w:r>
      <w:r w:rsidRPr="000C5609">
        <w:rPr>
          <w:rFonts w:ascii="Arial" w:hAnsi="Arial" w:cs="Arial"/>
          <w:i/>
        </w:rPr>
        <w:tab/>
        <w:t>Then please remove the Excel file from the zip file of this status report.</w:t>
      </w:r>
    </w:p>
    <w:p w14:paraId="6B50EA06" w14:textId="77777777" w:rsidR="00816B81" w:rsidRPr="000C5609" w:rsidRDefault="00C4666A" w:rsidP="00C4666A">
      <w:pPr>
        <w:pStyle w:val="NO"/>
        <w:rPr>
          <w:rFonts w:ascii="Arial" w:hAnsi="Arial" w:cs="Arial"/>
          <w:i/>
        </w:rPr>
      </w:pPr>
      <w:r w:rsidRPr="000C5609">
        <w:rPr>
          <w:rFonts w:ascii="Arial" w:hAnsi="Arial" w:cs="Arial"/>
          <w:i/>
        </w:rPr>
        <w:t>If you answered Yes:</w:t>
      </w:r>
      <w:r w:rsidRPr="000C5609">
        <w:rPr>
          <w:rFonts w:ascii="Arial" w:hAnsi="Arial" w:cs="Arial"/>
          <w:i/>
        </w:rPr>
        <w:tab/>
        <w:t xml:space="preserve">Then please fill out the attached Excel template to request a modification of the time </w:t>
      </w:r>
      <w:r w:rsidRPr="000C5609">
        <w:rPr>
          <w:rFonts w:ascii="Arial" w:hAnsi="Arial" w:cs="Arial"/>
          <w:i/>
        </w:rPr>
        <w:tab/>
      </w:r>
      <w:r w:rsidRPr="000C5609">
        <w:rPr>
          <w:rFonts w:ascii="Arial" w:hAnsi="Arial" w:cs="Arial"/>
          <w:i/>
        </w:rPr>
        <w:tab/>
        <w:t xml:space="preserve">budgets for your WI /SI. The Excel table has to be filled out for all affected RAN WGs and </w:t>
      </w:r>
      <w:r w:rsidRPr="000C5609">
        <w:rPr>
          <w:rFonts w:ascii="Arial" w:hAnsi="Arial" w:cs="Arial"/>
          <w:i/>
        </w:rPr>
        <w:tab/>
      </w:r>
      <w:r w:rsidRPr="000C5609">
        <w:rPr>
          <w:rFonts w:ascii="Arial" w:hAnsi="Arial" w:cs="Arial"/>
          <w:i/>
        </w:rPr>
        <w:tab/>
        <w:t>up to the target date of the WI/SI.</w:t>
      </w:r>
      <w:r w:rsidR="00011C3B" w:rsidRPr="000C5609">
        <w:rPr>
          <w:rFonts w:ascii="Arial" w:hAnsi="Arial" w:cs="Arial"/>
          <w:i/>
        </w:rPr>
        <w:t xml:space="preserve"> The basis are the endorsed time budgets of the last </w:t>
      </w:r>
      <w:r w:rsidR="00011C3B" w:rsidRPr="000C5609">
        <w:rPr>
          <w:rFonts w:ascii="Arial" w:hAnsi="Arial" w:cs="Arial"/>
          <w:i/>
        </w:rPr>
        <w:tab/>
      </w:r>
      <w:r w:rsidR="00011C3B" w:rsidRPr="000C5609">
        <w:rPr>
          <w:rFonts w:ascii="Arial" w:hAnsi="Arial" w:cs="Arial"/>
          <w:i/>
        </w:rPr>
        <w:tab/>
        <w:t>RAN meeting. Please highlight all changes of the values.</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One time unit (TU) corresponds to ~ 2 hours in the meeting.</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 xml:space="preserve">If this status report covers a WI with Core and Performance part, then please have one </w:t>
      </w:r>
      <w:r w:rsidR="00011C3B" w:rsidRPr="000C5609">
        <w:rPr>
          <w:rFonts w:ascii="Arial" w:hAnsi="Arial" w:cs="Arial"/>
          <w:i/>
        </w:rPr>
        <w:tab/>
      </w:r>
      <w:r w:rsidR="00011C3B" w:rsidRPr="000C5609">
        <w:rPr>
          <w:rFonts w:ascii="Arial" w:hAnsi="Arial" w:cs="Arial"/>
          <w:i/>
        </w:rPr>
        <w:tab/>
        <w:t>line for each in the attached Excel table.</w:t>
      </w:r>
      <w:r w:rsidR="00816B81" w:rsidRPr="000C5609">
        <w:rPr>
          <w:rFonts w:ascii="Arial" w:hAnsi="Arial" w:cs="Arial"/>
          <w:i/>
        </w:rPr>
        <w:br/>
      </w:r>
      <w:r w:rsidR="00816B81" w:rsidRPr="000C5609">
        <w:rPr>
          <w:rFonts w:ascii="Arial" w:hAnsi="Arial" w:cs="Arial"/>
          <w:i/>
        </w:rPr>
        <w:tab/>
      </w:r>
      <w:r w:rsidR="00816B81" w:rsidRPr="000C5609">
        <w:rPr>
          <w:rFonts w:ascii="Arial" w:hAnsi="Arial" w:cs="Arial"/>
          <w:i/>
        </w:rPr>
        <w:tab/>
        <w:t>Note: If no Excel table is attached, then this means no time budget change.</w:t>
      </w:r>
    </w:p>
    <w:p w14:paraId="1A2EDF51" w14:textId="77777777" w:rsidR="00C17C6C" w:rsidRPr="000C5609" w:rsidRDefault="00C21339" w:rsidP="00C17C6C">
      <w:pPr>
        <w:spacing w:after="0"/>
        <w:rPr>
          <w:rFonts w:ascii="Arial" w:hAnsi="Arial" w:cs="Arial"/>
          <w:b/>
        </w:rPr>
      </w:pPr>
      <w:r w:rsidRPr="000C5609">
        <w:rPr>
          <w:rFonts w:ascii="Arial" w:hAnsi="Arial" w:cs="Arial"/>
          <w:b/>
        </w:rPr>
        <w:t>A</w:t>
      </w:r>
      <w:r w:rsidR="00011C3B" w:rsidRPr="000C5609">
        <w:rPr>
          <w:rFonts w:ascii="Arial" w:hAnsi="Arial" w:cs="Arial"/>
          <w:b/>
        </w:rPr>
        <w:t>dditional explanations/</w:t>
      </w:r>
      <w:r w:rsidR="00C17C6C" w:rsidRPr="000C5609">
        <w:rPr>
          <w:rFonts w:ascii="Arial" w:hAnsi="Arial" w:cs="Arial"/>
          <w:b/>
        </w:rPr>
        <w:t>motivation</w:t>
      </w:r>
      <w:r w:rsidR="00011C3B" w:rsidRPr="000C5609">
        <w:rPr>
          <w:rFonts w:ascii="Arial" w:hAnsi="Arial" w:cs="Arial"/>
          <w:b/>
        </w:rPr>
        <w:t>s for the time budget changes in the attached Excel table</w:t>
      </w:r>
      <w:r w:rsidR="00C17C6C" w:rsidRPr="000C5609">
        <w:rPr>
          <w:rFonts w:ascii="Arial" w:hAnsi="Arial" w:cs="Arial"/>
          <w:b/>
        </w:rPr>
        <w:t>:</w:t>
      </w:r>
    </w:p>
    <w:p w14:paraId="1339F913" w14:textId="77777777" w:rsidR="003B7182" w:rsidRPr="000C5609" w:rsidRDefault="003B7182" w:rsidP="00C17C6C">
      <w:pPr>
        <w:spacing w:after="0"/>
        <w:rPr>
          <w:rFonts w:ascii="Arial" w:hAnsi="Arial" w:cs="Arial"/>
        </w:rPr>
      </w:pPr>
    </w:p>
    <w:p w14:paraId="32150ECB" w14:textId="77777777" w:rsidR="00011C3B" w:rsidRPr="000C5609" w:rsidRDefault="00011C3B" w:rsidP="00C17C6C">
      <w:pPr>
        <w:spacing w:after="0"/>
        <w:rPr>
          <w:rFonts w:ascii="Arial" w:hAnsi="Arial" w:cs="Arial"/>
        </w:rPr>
      </w:pPr>
    </w:p>
    <w:p w14:paraId="6CE540C2" w14:textId="77777777" w:rsidR="00F86A73" w:rsidRPr="000C5609" w:rsidRDefault="001A3B5F" w:rsidP="00701410">
      <w:pPr>
        <w:pStyle w:val="2"/>
      </w:pPr>
      <w:r w:rsidRPr="000C5609">
        <w:t>2.</w:t>
      </w:r>
      <w:r w:rsidR="00701410" w:rsidRPr="000C5609">
        <w:tab/>
      </w:r>
      <w:r w:rsidR="00150FD3" w:rsidRPr="000C5609">
        <w:t>Detail</w:t>
      </w:r>
      <w:r w:rsidR="007E1DEA" w:rsidRPr="000C5609">
        <w:t>ed p</w:t>
      </w:r>
      <w:r w:rsidR="008D70D2" w:rsidRPr="000C5609">
        <w:t xml:space="preserve">rogress </w:t>
      </w:r>
      <w:r w:rsidR="00C21339" w:rsidRPr="000C5609">
        <w:t xml:space="preserve">in RAN WGs </w:t>
      </w:r>
      <w:r w:rsidR="008D70D2" w:rsidRPr="000C5609">
        <w:t>since last TSG meeting</w:t>
      </w:r>
      <w:r w:rsidR="005A6C96" w:rsidRPr="000C5609">
        <w:t xml:space="preserve"> (for all involved WGs)</w:t>
      </w:r>
    </w:p>
    <w:p w14:paraId="31F24977" w14:textId="77777777" w:rsidR="00701410" w:rsidRPr="000C5609" w:rsidRDefault="00701410" w:rsidP="00701410">
      <w:pPr>
        <w:rPr>
          <w:rFonts w:ascii="Arial" w:hAnsi="Arial" w:cs="Arial"/>
        </w:rPr>
      </w:pPr>
      <w:r w:rsidRPr="000C5609">
        <w:tab/>
      </w:r>
      <w:r w:rsidRPr="000C5609">
        <w:rPr>
          <w:rFonts w:ascii="Arial" w:hAnsi="Arial" w:cs="Arial"/>
          <w:color w:val="FF0000"/>
        </w:rPr>
        <w:t>NOTE: Agreements and Open issues impacted cross-TSG aspects shall be explicitly highlighted</w:t>
      </w:r>
    </w:p>
    <w:p w14:paraId="36F91ECA" w14:textId="77777777" w:rsidR="00610E37" w:rsidRPr="000C5609" w:rsidRDefault="00701410" w:rsidP="00701410">
      <w:pPr>
        <w:pStyle w:val="2"/>
        <w:rPr>
          <w:lang w:eastAsia="ja-JP"/>
        </w:rPr>
      </w:pPr>
      <w:r w:rsidRPr="000C5609">
        <w:rPr>
          <w:lang w:eastAsia="ja-JP"/>
        </w:rPr>
        <w:lastRenderedPageBreak/>
        <w:t>2.1</w:t>
      </w:r>
      <w:r w:rsidRPr="000C5609">
        <w:rPr>
          <w:lang w:eastAsia="ja-JP"/>
        </w:rPr>
        <w:tab/>
      </w:r>
      <w:r w:rsidR="00610E37" w:rsidRPr="000C5609">
        <w:rPr>
          <w:rFonts w:hint="eastAsia"/>
          <w:lang w:eastAsia="ja-JP"/>
        </w:rPr>
        <w:t>RAN1</w:t>
      </w:r>
    </w:p>
    <w:p w14:paraId="0E1F0CF1" w14:textId="77777777" w:rsidR="00701410" w:rsidRPr="000C5609" w:rsidRDefault="00701410" w:rsidP="00701410">
      <w:pPr>
        <w:pStyle w:val="4"/>
        <w:rPr>
          <w:lang w:eastAsia="ja-JP"/>
        </w:rPr>
      </w:pPr>
      <w:r w:rsidRPr="000C5609">
        <w:rPr>
          <w:lang w:eastAsia="ja-JP"/>
        </w:rPr>
        <w:t>2.1.1</w:t>
      </w:r>
      <w:r w:rsidRPr="000C5609">
        <w:rPr>
          <w:lang w:eastAsia="ja-JP"/>
        </w:rPr>
        <w:tab/>
        <w:t>Agreements</w:t>
      </w:r>
    </w:p>
    <w:p w14:paraId="5840400F" w14:textId="77777777" w:rsidR="003A4B47" w:rsidRPr="000C5609" w:rsidRDefault="00701410" w:rsidP="00701410">
      <w:pPr>
        <w:pStyle w:val="4"/>
        <w:rPr>
          <w:lang w:eastAsia="ja-JP"/>
        </w:rPr>
      </w:pPr>
      <w:r w:rsidRPr="000C5609">
        <w:rPr>
          <w:lang w:eastAsia="ja-JP"/>
        </w:rPr>
        <w:t>2.1.2</w:t>
      </w:r>
      <w:r w:rsidRPr="000C5609">
        <w:rPr>
          <w:lang w:eastAsia="ja-JP"/>
        </w:rPr>
        <w:tab/>
        <w:t>Remaining Open issues</w:t>
      </w:r>
    </w:p>
    <w:p w14:paraId="33E6565E" w14:textId="77777777" w:rsidR="00701410" w:rsidRPr="000C5609" w:rsidRDefault="00701410" w:rsidP="00701410">
      <w:pPr>
        <w:pStyle w:val="2"/>
        <w:rPr>
          <w:lang w:eastAsia="ja-JP"/>
        </w:rPr>
      </w:pPr>
      <w:r w:rsidRPr="000C5609">
        <w:rPr>
          <w:lang w:eastAsia="ja-JP"/>
        </w:rPr>
        <w:t>2.2</w:t>
      </w:r>
      <w:r w:rsidRPr="000C5609">
        <w:rPr>
          <w:lang w:eastAsia="ja-JP"/>
        </w:rPr>
        <w:tab/>
      </w:r>
      <w:r w:rsidRPr="000C5609">
        <w:rPr>
          <w:rFonts w:hint="eastAsia"/>
          <w:lang w:eastAsia="ja-JP"/>
        </w:rPr>
        <w:t>RAN2</w:t>
      </w:r>
    </w:p>
    <w:p w14:paraId="220C8D0B" w14:textId="779B1C53" w:rsidR="00777986" w:rsidRDefault="00701410" w:rsidP="007E1713">
      <w:pPr>
        <w:pStyle w:val="4"/>
        <w:rPr>
          <w:rFonts w:eastAsiaTheme="minorEastAsia"/>
          <w:lang w:eastAsia="ko-KR"/>
        </w:rPr>
      </w:pPr>
      <w:r w:rsidRPr="000C5609">
        <w:rPr>
          <w:lang w:eastAsia="ja-JP"/>
        </w:rPr>
        <w:t>2.2.1</w:t>
      </w:r>
      <w:r w:rsidRPr="000C5609">
        <w:rPr>
          <w:lang w:eastAsia="ja-JP"/>
        </w:rPr>
        <w:tab/>
        <w:t>Agreements</w:t>
      </w:r>
    </w:p>
    <w:p w14:paraId="665B8795" w14:textId="79B14BC4" w:rsidR="00492626" w:rsidRPr="002173B9" w:rsidRDefault="00492626" w:rsidP="00492626">
      <w:pPr>
        <w:rPr>
          <w:rFonts w:ascii="Arial" w:eastAsia="SimSun" w:hAnsi="Arial" w:cs="Arial"/>
          <w:b/>
          <w:sz w:val="21"/>
          <w:u w:val="single"/>
          <w:lang w:eastAsia="zh-CN"/>
        </w:rPr>
      </w:pPr>
      <w:r w:rsidRPr="002173B9">
        <w:rPr>
          <w:rFonts w:ascii="Arial" w:eastAsia="SimSun" w:hAnsi="Arial" w:cs="Arial"/>
          <w:b/>
          <w:sz w:val="21"/>
          <w:u w:val="single"/>
          <w:lang w:eastAsia="zh-CN"/>
        </w:rPr>
        <w:t>RAN2#12</w:t>
      </w:r>
      <w:r>
        <w:rPr>
          <w:rFonts w:ascii="Arial" w:hAnsi="Arial" w:cs="Arial" w:hint="eastAsia"/>
          <w:b/>
          <w:sz w:val="21"/>
          <w:u w:val="single"/>
        </w:rPr>
        <w:t>7</w:t>
      </w:r>
      <w:r w:rsidRPr="002173B9">
        <w:rPr>
          <w:rFonts w:ascii="Arial" w:eastAsia="SimSun" w:hAnsi="Arial" w:cs="Arial" w:hint="eastAsia"/>
          <w:b/>
          <w:sz w:val="21"/>
          <w:u w:val="single"/>
          <w:lang w:eastAsia="zh-CN"/>
        </w:rPr>
        <w:t xml:space="preserve"> (</w:t>
      </w:r>
      <w:r>
        <w:rPr>
          <w:rFonts w:ascii="Arial" w:hAnsi="Arial" w:cs="Arial" w:hint="eastAsia"/>
          <w:b/>
          <w:sz w:val="21"/>
          <w:u w:val="single"/>
        </w:rPr>
        <w:t>August 2024</w:t>
      </w:r>
      <w:r w:rsidRPr="002173B9">
        <w:rPr>
          <w:rFonts w:ascii="Arial" w:eastAsia="SimSun" w:hAnsi="Arial" w:cs="Arial" w:hint="eastAsia"/>
          <w:b/>
          <w:sz w:val="21"/>
          <w:u w:val="single"/>
          <w:lang w:eastAsia="zh-CN"/>
        </w:rPr>
        <w:t>)</w:t>
      </w:r>
    </w:p>
    <w:p w14:paraId="606D4A0D" w14:textId="7590E9AC" w:rsidR="00492626" w:rsidRPr="002173B9" w:rsidRDefault="00492626" w:rsidP="00492626">
      <w:pPr>
        <w:rPr>
          <w:rFonts w:ascii="Arial" w:eastAsia="MS Gothic" w:hAnsi="Arial" w:cs="Arial"/>
          <w:b/>
          <w:u w:val="single"/>
        </w:rPr>
      </w:pPr>
      <w:r>
        <w:rPr>
          <w:rFonts w:ascii="Arial" w:hAnsi="Arial" w:cs="Arial" w:hint="eastAsia"/>
          <w:sz w:val="21"/>
          <w:szCs w:val="21"/>
        </w:rPr>
        <w:t>48</w:t>
      </w:r>
      <w:r w:rsidRPr="002173B9">
        <w:rPr>
          <w:rFonts w:ascii="Arial" w:hAnsi="Arial" w:cs="Arial"/>
          <w:sz w:val="21"/>
          <w:szCs w:val="21"/>
          <w:lang w:eastAsia="zh-CN"/>
        </w:rPr>
        <w:t xml:space="preserve"> contributions ([1]</w:t>
      </w:r>
      <w:r w:rsidRPr="002173B9">
        <w:rPr>
          <w:rFonts w:ascii="Arial" w:hAnsi="Arial" w:cs="Arial" w:hint="eastAsia"/>
          <w:sz w:val="21"/>
          <w:szCs w:val="21"/>
          <w:lang w:eastAsia="zh-CN"/>
        </w:rPr>
        <w:t xml:space="preserve"> </w:t>
      </w:r>
      <w:r w:rsidRPr="002173B9">
        <w:rPr>
          <w:rFonts w:ascii="Arial" w:hAnsi="Arial" w:cs="Arial"/>
          <w:sz w:val="21"/>
          <w:szCs w:val="21"/>
          <w:lang w:eastAsia="zh-CN"/>
        </w:rPr>
        <w:t>~</w:t>
      </w:r>
      <w:r w:rsidRPr="002173B9">
        <w:rPr>
          <w:rFonts w:ascii="Arial" w:hAnsi="Arial" w:cs="Arial" w:hint="eastAsia"/>
          <w:sz w:val="21"/>
          <w:szCs w:val="21"/>
          <w:lang w:eastAsia="zh-CN"/>
        </w:rPr>
        <w:t xml:space="preserve"> </w:t>
      </w:r>
      <w:r w:rsidRPr="002173B9">
        <w:rPr>
          <w:rFonts w:ascii="Arial" w:hAnsi="Arial" w:cs="Arial"/>
          <w:sz w:val="21"/>
          <w:szCs w:val="21"/>
          <w:lang w:eastAsia="zh-CN"/>
        </w:rPr>
        <w:t>[</w:t>
      </w:r>
      <w:r>
        <w:rPr>
          <w:rFonts w:ascii="Arial" w:hAnsi="Arial" w:cs="Arial" w:hint="eastAsia"/>
          <w:sz w:val="21"/>
          <w:szCs w:val="21"/>
        </w:rPr>
        <w:t>48</w:t>
      </w:r>
      <w:r w:rsidRPr="002173B9">
        <w:rPr>
          <w:rFonts w:ascii="Arial" w:hAnsi="Arial" w:cs="Arial"/>
          <w:sz w:val="21"/>
          <w:szCs w:val="21"/>
          <w:lang w:eastAsia="zh-CN"/>
        </w:rPr>
        <w:t xml:space="preserve">]) were submitted in this meeting. </w:t>
      </w:r>
      <w:r w:rsidRPr="002173B9">
        <w:rPr>
          <w:rFonts w:ascii="Arial" w:hAnsi="Arial" w:cs="Arial"/>
          <w:lang w:eastAsia="zh-CN"/>
        </w:rPr>
        <w:t>The</w:t>
      </w:r>
      <w:r w:rsidRPr="002173B9">
        <w:rPr>
          <w:rFonts w:ascii="Arial" w:hAnsi="Arial" w:cs="Arial" w:hint="eastAsia"/>
          <w:lang w:eastAsia="zh-CN"/>
        </w:rPr>
        <w:t xml:space="preserve"> </w:t>
      </w:r>
      <w:r w:rsidRPr="002173B9">
        <w:rPr>
          <w:rFonts w:ascii="Arial" w:hAnsi="Arial" w:cs="Arial"/>
          <w:lang w:eastAsia="zh-CN"/>
        </w:rPr>
        <w:t>following agreements were made:</w:t>
      </w:r>
    </w:p>
    <w:p w14:paraId="5BBEB647" w14:textId="377A1461" w:rsidR="00492626" w:rsidRPr="00492626" w:rsidRDefault="002C3A68" w:rsidP="00492626">
      <w:pPr>
        <w:rPr>
          <w:rFonts w:ascii="Arial" w:hAnsi="Arial" w:cs="Arial"/>
          <w:b/>
        </w:rPr>
      </w:pPr>
      <w:r w:rsidRPr="002C3A68">
        <w:rPr>
          <w:rFonts w:ascii="Arial" w:hAnsi="Arial" w:cs="Arial"/>
          <w:b/>
        </w:rPr>
        <w:t>Organizational</w:t>
      </w:r>
    </w:p>
    <w:p w14:paraId="204D4EB3" w14:textId="77777777" w:rsidR="009F6F3A" w:rsidRPr="009F6F3A" w:rsidRDefault="009F6F3A" w:rsidP="009F6F3A">
      <w:pPr>
        <w:pStyle w:val="afd"/>
        <w:numPr>
          <w:ilvl w:val="0"/>
          <w:numId w:val="19"/>
        </w:numPr>
        <w:wordWrap/>
        <w:spacing w:line="240" w:lineRule="auto"/>
        <w:ind w:leftChars="0"/>
        <w:rPr>
          <w:rFonts w:ascii="Arial" w:eastAsia="MS Gothic" w:hAnsi="Arial" w:cs="Arial"/>
          <w:szCs w:val="21"/>
        </w:rPr>
      </w:pPr>
      <w:r w:rsidRPr="009F6F3A">
        <w:rPr>
          <w:rFonts w:ascii="Arial" w:eastAsia="MS Gothic" w:hAnsi="Arial" w:cs="Arial"/>
          <w:szCs w:val="21"/>
        </w:rPr>
        <w:t>n-hop relaying involves n relay UEs by definition.</w:t>
      </w:r>
    </w:p>
    <w:p w14:paraId="50D0F42E" w14:textId="77777777" w:rsidR="009F6F3A" w:rsidRPr="009F6F3A" w:rsidRDefault="009F6F3A" w:rsidP="009F6F3A">
      <w:pPr>
        <w:pStyle w:val="afd"/>
        <w:numPr>
          <w:ilvl w:val="0"/>
          <w:numId w:val="19"/>
        </w:numPr>
        <w:wordWrap/>
        <w:spacing w:line="240" w:lineRule="auto"/>
        <w:ind w:leftChars="0"/>
        <w:rPr>
          <w:rFonts w:ascii="Arial" w:eastAsia="MS Gothic" w:hAnsi="Arial" w:cs="Arial"/>
          <w:szCs w:val="21"/>
        </w:rPr>
      </w:pPr>
      <w:r w:rsidRPr="009F6F3A">
        <w:rPr>
          <w:rFonts w:ascii="Arial" w:eastAsia="MS Gothic" w:hAnsi="Arial" w:cs="Arial"/>
          <w:szCs w:val="21"/>
        </w:rPr>
        <w:t xml:space="preserve">Distinguish the “last” relay UE as the U2N relay UE directly connected to the </w:t>
      </w:r>
      <w:proofErr w:type="spellStart"/>
      <w:r w:rsidRPr="009F6F3A">
        <w:rPr>
          <w:rFonts w:ascii="Arial" w:eastAsia="MS Gothic" w:hAnsi="Arial" w:cs="Arial"/>
          <w:szCs w:val="21"/>
        </w:rPr>
        <w:t>gNB</w:t>
      </w:r>
      <w:proofErr w:type="spellEnd"/>
      <w:r w:rsidRPr="009F6F3A">
        <w:rPr>
          <w:rFonts w:ascii="Arial" w:eastAsia="MS Gothic" w:hAnsi="Arial" w:cs="Arial"/>
          <w:szCs w:val="21"/>
        </w:rPr>
        <w:t>, for RAN2 discussion</w:t>
      </w:r>
    </w:p>
    <w:p w14:paraId="7B3469AA" w14:textId="77777777" w:rsidR="009F6F3A" w:rsidRPr="009F6F3A" w:rsidRDefault="009F6F3A" w:rsidP="009F6F3A">
      <w:pPr>
        <w:pStyle w:val="afd"/>
        <w:numPr>
          <w:ilvl w:val="0"/>
          <w:numId w:val="19"/>
        </w:numPr>
        <w:wordWrap/>
        <w:spacing w:line="240" w:lineRule="auto"/>
        <w:ind w:leftChars="0"/>
        <w:rPr>
          <w:rFonts w:ascii="Arial" w:eastAsia="MS Gothic" w:hAnsi="Arial" w:cs="Arial"/>
          <w:szCs w:val="21"/>
        </w:rPr>
      </w:pPr>
      <w:r w:rsidRPr="009F6F3A">
        <w:rPr>
          <w:rFonts w:ascii="Arial" w:eastAsia="MS Gothic" w:hAnsi="Arial" w:cs="Arial"/>
          <w:szCs w:val="21"/>
        </w:rPr>
        <w:t>Distinguish the “intermediate” relay UEs as the other relay UEs, for RAN2 discussion</w:t>
      </w:r>
    </w:p>
    <w:p w14:paraId="24C6A09C" w14:textId="77777777" w:rsidR="009F6F3A" w:rsidRPr="009F6F3A" w:rsidRDefault="009F6F3A" w:rsidP="009F6F3A">
      <w:pPr>
        <w:pStyle w:val="afd"/>
        <w:numPr>
          <w:ilvl w:val="0"/>
          <w:numId w:val="19"/>
        </w:numPr>
        <w:wordWrap/>
        <w:spacing w:line="240" w:lineRule="auto"/>
        <w:ind w:leftChars="0"/>
        <w:rPr>
          <w:rFonts w:ascii="Arial" w:eastAsia="MS Gothic" w:hAnsi="Arial" w:cs="Arial"/>
          <w:szCs w:val="21"/>
        </w:rPr>
      </w:pPr>
      <w:r w:rsidRPr="009F6F3A">
        <w:rPr>
          <w:rFonts w:ascii="Arial" w:eastAsia="MS Gothic" w:hAnsi="Arial" w:cs="Arial"/>
          <w:szCs w:val="21"/>
        </w:rPr>
        <w:t>Distinguish the “first” relay UE as the intermediate relay UE directly connected to the remote UE, for RAN2 discussion</w:t>
      </w:r>
    </w:p>
    <w:p w14:paraId="730C5244" w14:textId="77777777" w:rsidR="009F6F3A" w:rsidRPr="009F6F3A" w:rsidRDefault="009F6F3A" w:rsidP="009F6F3A">
      <w:pPr>
        <w:pStyle w:val="afd"/>
        <w:numPr>
          <w:ilvl w:val="0"/>
          <w:numId w:val="19"/>
        </w:numPr>
        <w:wordWrap/>
        <w:spacing w:line="240" w:lineRule="auto"/>
        <w:ind w:leftChars="0"/>
        <w:rPr>
          <w:rFonts w:ascii="Arial" w:eastAsia="MS Gothic" w:hAnsi="Arial" w:cs="Arial"/>
          <w:szCs w:val="21"/>
        </w:rPr>
      </w:pPr>
      <w:r w:rsidRPr="009F6F3A">
        <w:rPr>
          <w:rFonts w:ascii="Arial" w:eastAsia="MS Gothic" w:hAnsi="Arial" w:cs="Arial"/>
          <w:szCs w:val="21"/>
        </w:rPr>
        <w:t>FFS if we will capture the requirements according to these terms when implementing CRs.</w:t>
      </w:r>
    </w:p>
    <w:p w14:paraId="3ABCF37D" w14:textId="77777777" w:rsidR="009F6F3A" w:rsidRPr="009F6F3A" w:rsidRDefault="009F6F3A" w:rsidP="009F6F3A">
      <w:pPr>
        <w:pStyle w:val="afd"/>
        <w:numPr>
          <w:ilvl w:val="0"/>
          <w:numId w:val="19"/>
        </w:numPr>
        <w:wordWrap/>
        <w:spacing w:line="240" w:lineRule="auto"/>
        <w:ind w:leftChars="0"/>
        <w:rPr>
          <w:rFonts w:ascii="Arial" w:eastAsia="MS Gothic" w:hAnsi="Arial" w:cs="Arial"/>
          <w:szCs w:val="21"/>
        </w:rPr>
      </w:pPr>
      <w:r w:rsidRPr="009F6F3A">
        <w:rPr>
          <w:rFonts w:ascii="Arial" w:eastAsia="MS Gothic" w:hAnsi="Arial" w:cs="Arial"/>
          <w:szCs w:val="21"/>
        </w:rPr>
        <w:t>FFS link terminology.</w:t>
      </w:r>
    </w:p>
    <w:p w14:paraId="7DD298E6" w14:textId="7DD5D4C1" w:rsidR="009F6F3A" w:rsidRPr="009F6F3A" w:rsidRDefault="009F6F3A" w:rsidP="009F6F3A">
      <w:pPr>
        <w:pStyle w:val="afd"/>
        <w:numPr>
          <w:ilvl w:val="0"/>
          <w:numId w:val="19"/>
        </w:numPr>
        <w:wordWrap/>
        <w:spacing w:line="240" w:lineRule="auto"/>
        <w:ind w:leftChars="0"/>
        <w:rPr>
          <w:rFonts w:ascii="Arial" w:eastAsia="MS Gothic" w:hAnsi="Arial" w:cs="Arial"/>
          <w:szCs w:val="21"/>
        </w:rPr>
      </w:pPr>
      <w:r w:rsidRPr="009F6F3A">
        <w:rPr>
          <w:rFonts w:ascii="Arial" w:eastAsia="MS Gothic" w:hAnsi="Arial" w:cs="Arial"/>
          <w:szCs w:val="21"/>
        </w:rPr>
        <w:t>RAN2 intend to align with SA2 terminology when it is stable</w:t>
      </w:r>
    </w:p>
    <w:p w14:paraId="2AAD776E" w14:textId="77777777" w:rsidR="009F6F3A" w:rsidRPr="009F6F3A" w:rsidRDefault="009F6F3A" w:rsidP="009F6F3A">
      <w:pPr>
        <w:pStyle w:val="afd"/>
        <w:numPr>
          <w:ilvl w:val="0"/>
          <w:numId w:val="19"/>
        </w:numPr>
        <w:wordWrap/>
        <w:spacing w:line="240" w:lineRule="auto"/>
        <w:ind w:leftChars="0"/>
        <w:rPr>
          <w:rFonts w:ascii="Arial" w:eastAsia="MS Gothic" w:hAnsi="Arial" w:cs="Arial"/>
          <w:szCs w:val="21"/>
        </w:rPr>
      </w:pPr>
      <w:r w:rsidRPr="009F6F3A">
        <w:rPr>
          <w:rFonts w:ascii="Arial" w:eastAsia="MS Gothic" w:hAnsi="Arial" w:cs="Arial"/>
          <w:szCs w:val="21"/>
        </w:rPr>
        <w:t>A candidate last relay UE for discovery or (re)selection can be in any RRC state, but not outside network coverage.  FFS if acting as a relay requires it to transition to RRC_CONNECTED.</w:t>
      </w:r>
    </w:p>
    <w:p w14:paraId="5B2913D2" w14:textId="5BCB78D2" w:rsidR="009F6F3A" w:rsidRPr="002C3A68" w:rsidRDefault="009F6F3A" w:rsidP="009F6F3A">
      <w:pPr>
        <w:pStyle w:val="afd"/>
        <w:numPr>
          <w:ilvl w:val="0"/>
          <w:numId w:val="19"/>
        </w:numPr>
        <w:wordWrap/>
        <w:spacing w:line="240" w:lineRule="auto"/>
        <w:ind w:leftChars="0"/>
        <w:rPr>
          <w:rFonts w:ascii="Arial" w:eastAsia="MS Gothic" w:hAnsi="Arial" w:cs="Arial"/>
          <w:szCs w:val="21"/>
        </w:rPr>
      </w:pPr>
      <w:r w:rsidRPr="009F6F3A">
        <w:rPr>
          <w:rFonts w:ascii="Arial" w:eastAsia="MS Gothic" w:hAnsi="Arial" w:cs="Arial"/>
          <w:szCs w:val="21"/>
        </w:rPr>
        <w:t>Some or all of the intermediate relay UEs on a multi-hop indirect path can be inside or outside the network coverage.</w:t>
      </w:r>
    </w:p>
    <w:p w14:paraId="2C96FF31" w14:textId="77777777" w:rsidR="002C3A68" w:rsidRPr="002C3A68" w:rsidRDefault="002C3A68" w:rsidP="002C3A68">
      <w:pPr>
        <w:pStyle w:val="afd"/>
        <w:numPr>
          <w:ilvl w:val="0"/>
          <w:numId w:val="19"/>
        </w:numPr>
        <w:wordWrap/>
        <w:spacing w:line="240" w:lineRule="auto"/>
        <w:ind w:leftChars="0"/>
        <w:rPr>
          <w:rFonts w:ascii="Arial" w:eastAsia="MS Gothic" w:hAnsi="Arial" w:cs="Arial"/>
          <w:szCs w:val="21"/>
        </w:rPr>
      </w:pPr>
      <w:r w:rsidRPr="002C3A68">
        <w:rPr>
          <w:rFonts w:ascii="Arial" w:eastAsia="MS Gothic" w:hAnsi="Arial" w:cs="Arial"/>
          <w:szCs w:val="21"/>
        </w:rPr>
        <w:t>RAN2 intend to minimize the impact of hop count on the multi-hop relay mechanisms.</w:t>
      </w:r>
    </w:p>
    <w:p w14:paraId="635A28AC" w14:textId="37C8B7DE" w:rsidR="002C3A68" w:rsidRPr="002C3A68" w:rsidRDefault="002C3A68" w:rsidP="002C3A68">
      <w:pPr>
        <w:pStyle w:val="afd"/>
        <w:numPr>
          <w:ilvl w:val="0"/>
          <w:numId w:val="19"/>
        </w:numPr>
        <w:wordWrap/>
        <w:spacing w:line="240" w:lineRule="auto"/>
        <w:ind w:leftChars="0"/>
        <w:rPr>
          <w:rFonts w:ascii="Arial" w:eastAsia="MS Gothic" w:hAnsi="Arial" w:cs="Arial"/>
          <w:szCs w:val="21"/>
        </w:rPr>
      </w:pPr>
      <w:r w:rsidRPr="002C3A68">
        <w:rPr>
          <w:rFonts w:ascii="Arial" w:eastAsia="MS Gothic" w:hAnsi="Arial" w:cs="Arial"/>
          <w:szCs w:val="21"/>
        </w:rPr>
        <w:t>RAN2 intend to design mechanisms from the start of the WI that are flexible enough to be adapted to at least two additional hops in Rel-19.</w:t>
      </w:r>
    </w:p>
    <w:p w14:paraId="1543146E" w14:textId="77777777" w:rsidR="002C3A68" w:rsidRDefault="002C3A68" w:rsidP="002C3A68">
      <w:pPr>
        <w:wordWrap/>
        <w:spacing w:line="240" w:lineRule="auto"/>
        <w:rPr>
          <w:rFonts w:ascii="Arial" w:hAnsi="Arial" w:cs="Arial"/>
          <w:szCs w:val="21"/>
        </w:rPr>
      </w:pPr>
    </w:p>
    <w:p w14:paraId="2A993A9E" w14:textId="1335EF0D" w:rsidR="002C3A68" w:rsidRPr="002C3A68" w:rsidRDefault="002C3A68" w:rsidP="002C3A68">
      <w:pPr>
        <w:rPr>
          <w:rFonts w:ascii="Arial" w:hAnsi="Arial" w:cs="Arial"/>
          <w:b/>
        </w:rPr>
      </w:pPr>
      <w:r w:rsidRPr="002C3A68">
        <w:rPr>
          <w:rFonts w:ascii="Arial" w:hAnsi="Arial" w:cs="Arial"/>
          <w:b/>
        </w:rPr>
        <w:t>Relay discovery and (re)selection</w:t>
      </w:r>
      <w:r w:rsidR="00B324F2">
        <w:rPr>
          <w:rFonts w:ascii="Arial" w:hAnsi="Arial" w:cs="Arial" w:hint="eastAsia"/>
          <w:b/>
        </w:rPr>
        <w:t xml:space="preserve"> for </w:t>
      </w:r>
      <w:r w:rsidR="00B324F2" w:rsidRPr="00492626">
        <w:rPr>
          <w:rFonts w:ascii="Arial" w:eastAsia="MS Gothic" w:hAnsi="Arial" w:cs="Arial"/>
          <w:b/>
        </w:rPr>
        <w:t>multi-hop U2N relay</w:t>
      </w:r>
    </w:p>
    <w:p w14:paraId="1D98ABE9" w14:textId="77777777" w:rsidR="002C3A68" w:rsidRPr="002C3A68" w:rsidRDefault="002C3A68" w:rsidP="002C3A68">
      <w:pPr>
        <w:pStyle w:val="afd"/>
        <w:numPr>
          <w:ilvl w:val="0"/>
          <w:numId w:val="19"/>
        </w:numPr>
        <w:wordWrap/>
        <w:spacing w:line="240" w:lineRule="auto"/>
        <w:ind w:leftChars="0"/>
        <w:rPr>
          <w:rFonts w:ascii="Arial" w:eastAsia="MS Gothic" w:hAnsi="Arial" w:cs="Arial"/>
          <w:szCs w:val="21"/>
        </w:rPr>
      </w:pPr>
      <w:r w:rsidRPr="002C3A68">
        <w:rPr>
          <w:rFonts w:ascii="Arial" w:eastAsia="MS Gothic" w:hAnsi="Arial" w:cs="Arial"/>
          <w:szCs w:val="21"/>
        </w:rPr>
        <w:t>From RAN2 perspective, models A and B can both be supported.</w:t>
      </w:r>
    </w:p>
    <w:p w14:paraId="0507C3DE" w14:textId="77777777" w:rsidR="002C3A68" w:rsidRPr="002C3A68" w:rsidRDefault="002C3A68" w:rsidP="002C3A68">
      <w:pPr>
        <w:pStyle w:val="afd"/>
        <w:numPr>
          <w:ilvl w:val="0"/>
          <w:numId w:val="19"/>
        </w:numPr>
        <w:wordWrap/>
        <w:spacing w:line="240" w:lineRule="auto"/>
        <w:ind w:leftChars="0"/>
        <w:rPr>
          <w:rFonts w:ascii="Arial" w:eastAsia="MS Gothic" w:hAnsi="Arial" w:cs="Arial"/>
          <w:szCs w:val="21"/>
        </w:rPr>
      </w:pPr>
      <w:r w:rsidRPr="002C3A68">
        <w:rPr>
          <w:rFonts w:ascii="Arial" w:eastAsia="MS Gothic" w:hAnsi="Arial" w:cs="Arial"/>
          <w:szCs w:val="21"/>
        </w:rPr>
        <w:t>Reuse existing AS discovery protocol to transmit discovery message for multi-hop U2N relaying.</w:t>
      </w:r>
    </w:p>
    <w:p w14:paraId="15F1D44C" w14:textId="77777777" w:rsidR="002C3A68" w:rsidRPr="002C3A68" w:rsidRDefault="002C3A68" w:rsidP="002C3A68">
      <w:pPr>
        <w:pStyle w:val="afd"/>
        <w:numPr>
          <w:ilvl w:val="0"/>
          <w:numId w:val="19"/>
        </w:numPr>
        <w:wordWrap/>
        <w:spacing w:line="240" w:lineRule="auto"/>
        <w:ind w:leftChars="0"/>
        <w:rPr>
          <w:rFonts w:ascii="Arial" w:eastAsia="MS Gothic" w:hAnsi="Arial" w:cs="Arial"/>
          <w:szCs w:val="21"/>
        </w:rPr>
      </w:pPr>
      <w:r w:rsidRPr="002C3A68">
        <w:rPr>
          <w:rFonts w:ascii="Arial" w:eastAsia="MS Gothic" w:hAnsi="Arial" w:cs="Arial"/>
          <w:szCs w:val="21"/>
        </w:rPr>
        <w:t>Reuse SL-SRB4 to transmit discovery message for multi-hop U2N relaying.</w:t>
      </w:r>
    </w:p>
    <w:p w14:paraId="796A275F" w14:textId="77777777" w:rsidR="002C3A68" w:rsidRPr="002C3A68" w:rsidRDefault="002C3A68" w:rsidP="002C3A68">
      <w:pPr>
        <w:pStyle w:val="afd"/>
        <w:numPr>
          <w:ilvl w:val="0"/>
          <w:numId w:val="19"/>
        </w:numPr>
        <w:wordWrap/>
        <w:spacing w:line="240" w:lineRule="auto"/>
        <w:ind w:leftChars="0"/>
        <w:rPr>
          <w:rFonts w:ascii="Arial" w:eastAsia="MS Gothic" w:hAnsi="Arial" w:cs="Arial"/>
          <w:szCs w:val="21"/>
        </w:rPr>
      </w:pPr>
      <w:r w:rsidRPr="002C3A68">
        <w:rPr>
          <w:rFonts w:ascii="Arial" w:eastAsia="MS Gothic" w:hAnsi="Arial" w:cs="Arial"/>
          <w:szCs w:val="21"/>
        </w:rPr>
        <w:t>Reuse existing resource pools defined for discovery message transmission and reception</w:t>
      </w:r>
    </w:p>
    <w:p w14:paraId="78755774" w14:textId="77777777" w:rsidR="002C3A68" w:rsidRPr="002C3A68" w:rsidRDefault="002C3A68" w:rsidP="002C3A68">
      <w:pPr>
        <w:pStyle w:val="afd"/>
        <w:numPr>
          <w:ilvl w:val="0"/>
          <w:numId w:val="19"/>
        </w:numPr>
        <w:wordWrap/>
        <w:spacing w:line="240" w:lineRule="auto"/>
        <w:ind w:leftChars="0"/>
        <w:rPr>
          <w:rFonts w:ascii="Arial" w:eastAsia="MS Gothic" w:hAnsi="Arial" w:cs="Arial"/>
          <w:szCs w:val="21"/>
        </w:rPr>
      </w:pPr>
      <w:r w:rsidRPr="002C3A68">
        <w:rPr>
          <w:rFonts w:ascii="Arial" w:eastAsia="MS Gothic" w:hAnsi="Arial" w:cs="Arial"/>
          <w:szCs w:val="21"/>
        </w:rPr>
        <w:t>Both of resource allocation mode 1 or mode 2 can be supported as in Rel-17/18 at least by relay UEs; FFS mode 1 for remote UE.</w:t>
      </w:r>
    </w:p>
    <w:p w14:paraId="7C4076BA" w14:textId="48A8E55E" w:rsidR="002C3A68" w:rsidRPr="0089640E" w:rsidRDefault="002C3A68" w:rsidP="002C3A68">
      <w:pPr>
        <w:pStyle w:val="afd"/>
        <w:numPr>
          <w:ilvl w:val="0"/>
          <w:numId w:val="19"/>
        </w:numPr>
        <w:wordWrap/>
        <w:spacing w:line="240" w:lineRule="auto"/>
        <w:ind w:leftChars="0"/>
        <w:rPr>
          <w:rFonts w:ascii="Arial" w:eastAsia="MS Gothic" w:hAnsi="Arial" w:cs="Arial"/>
          <w:szCs w:val="21"/>
        </w:rPr>
      </w:pPr>
      <w:r w:rsidRPr="002C3A68">
        <w:rPr>
          <w:rFonts w:ascii="Arial" w:eastAsia="MS Gothic" w:hAnsi="Arial" w:cs="Arial"/>
          <w:szCs w:val="21"/>
        </w:rPr>
        <w:t>Configuration can be provided by SIB/dedicated message or pre-configured as in Rel-17/18.</w:t>
      </w:r>
    </w:p>
    <w:p w14:paraId="19C3BCB6" w14:textId="77777777" w:rsidR="0089640E" w:rsidRPr="0089640E" w:rsidRDefault="0089640E" w:rsidP="0089640E">
      <w:pPr>
        <w:pStyle w:val="afd"/>
        <w:numPr>
          <w:ilvl w:val="0"/>
          <w:numId w:val="19"/>
        </w:numPr>
        <w:wordWrap/>
        <w:spacing w:line="240" w:lineRule="auto"/>
        <w:ind w:leftChars="0"/>
        <w:rPr>
          <w:rFonts w:ascii="Arial" w:eastAsia="MS Gothic" w:hAnsi="Arial" w:cs="Arial"/>
          <w:szCs w:val="21"/>
        </w:rPr>
      </w:pPr>
      <w:r w:rsidRPr="0089640E">
        <w:rPr>
          <w:rFonts w:ascii="Arial" w:eastAsia="MS Gothic" w:hAnsi="Arial" w:cs="Arial"/>
          <w:szCs w:val="21"/>
        </w:rPr>
        <w:t xml:space="preserve">If the RSRP measurement of the serving cell is below a </w:t>
      </w:r>
      <w:proofErr w:type="spellStart"/>
      <w:r w:rsidRPr="0089640E">
        <w:rPr>
          <w:rFonts w:ascii="Arial" w:eastAsia="MS Gothic" w:hAnsi="Arial" w:cs="Arial"/>
          <w:szCs w:val="21"/>
        </w:rPr>
        <w:t>Uu</w:t>
      </w:r>
      <w:proofErr w:type="spellEnd"/>
      <w:r w:rsidRPr="0089640E">
        <w:rPr>
          <w:rFonts w:ascii="Arial" w:eastAsia="MS Gothic" w:hAnsi="Arial" w:cs="Arial"/>
          <w:szCs w:val="21"/>
        </w:rPr>
        <w:t xml:space="preserve"> threshold, or the Remote UE could not find a serving cell, the Remote UE can perform discovery transmission, as in Rel-17/18.</w:t>
      </w:r>
    </w:p>
    <w:p w14:paraId="052B4FA3" w14:textId="77777777" w:rsidR="0089640E" w:rsidRPr="0089640E" w:rsidRDefault="0089640E" w:rsidP="0089640E">
      <w:pPr>
        <w:pStyle w:val="afd"/>
        <w:numPr>
          <w:ilvl w:val="0"/>
          <w:numId w:val="19"/>
        </w:numPr>
        <w:wordWrap/>
        <w:spacing w:line="240" w:lineRule="auto"/>
        <w:ind w:leftChars="0"/>
        <w:rPr>
          <w:rFonts w:ascii="Arial" w:eastAsia="MS Gothic" w:hAnsi="Arial" w:cs="Arial"/>
          <w:szCs w:val="21"/>
        </w:rPr>
      </w:pPr>
      <w:r w:rsidRPr="0089640E">
        <w:rPr>
          <w:rFonts w:ascii="Arial" w:eastAsia="MS Gothic" w:hAnsi="Arial" w:cs="Arial"/>
          <w:szCs w:val="21"/>
        </w:rPr>
        <w:t xml:space="preserve">If the </w:t>
      </w:r>
      <w:proofErr w:type="spellStart"/>
      <w:r w:rsidRPr="0089640E">
        <w:rPr>
          <w:rFonts w:ascii="Arial" w:eastAsia="MS Gothic" w:hAnsi="Arial" w:cs="Arial"/>
          <w:szCs w:val="21"/>
        </w:rPr>
        <w:t>Uu</w:t>
      </w:r>
      <w:proofErr w:type="spellEnd"/>
      <w:r w:rsidRPr="0089640E">
        <w:rPr>
          <w:rFonts w:ascii="Arial" w:eastAsia="MS Gothic" w:hAnsi="Arial" w:cs="Arial"/>
          <w:szCs w:val="21"/>
        </w:rPr>
        <w:t xml:space="preserve"> RSRP measurement of the serving cell is above a low threshold and below a high threshold, the last relay UE can perform discovery transmission, as in Rel-17/18 (subject to how the </w:t>
      </w:r>
      <w:proofErr w:type="spellStart"/>
      <w:r w:rsidRPr="0089640E">
        <w:rPr>
          <w:rFonts w:ascii="Arial" w:eastAsia="MS Gothic" w:hAnsi="Arial" w:cs="Arial"/>
          <w:szCs w:val="21"/>
        </w:rPr>
        <w:t>gNB</w:t>
      </w:r>
      <w:proofErr w:type="spellEnd"/>
      <w:r w:rsidRPr="0089640E">
        <w:rPr>
          <w:rFonts w:ascii="Arial" w:eastAsia="MS Gothic" w:hAnsi="Arial" w:cs="Arial"/>
          <w:szCs w:val="21"/>
        </w:rPr>
        <w:t xml:space="preserve"> configures one or both thresholds).</w:t>
      </w:r>
    </w:p>
    <w:p w14:paraId="3D61B920" w14:textId="699AD88F" w:rsidR="0089640E" w:rsidRPr="002173B9" w:rsidRDefault="0089640E" w:rsidP="0089640E">
      <w:pPr>
        <w:pStyle w:val="afd"/>
        <w:numPr>
          <w:ilvl w:val="0"/>
          <w:numId w:val="19"/>
        </w:numPr>
        <w:wordWrap/>
        <w:spacing w:line="240" w:lineRule="auto"/>
        <w:ind w:leftChars="0"/>
        <w:rPr>
          <w:rFonts w:ascii="Arial" w:eastAsia="MS Gothic" w:hAnsi="Arial" w:cs="Arial"/>
          <w:szCs w:val="21"/>
        </w:rPr>
      </w:pPr>
      <w:r w:rsidRPr="0089640E">
        <w:rPr>
          <w:rFonts w:ascii="Arial" w:eastAsia="MS Gothic" w:hAnsi="Arial" w:cs="Arial"/>
          <w:szCs w:val="21"/>
        </w:rPr>
        <w:t>FFS discovery conditions for the intermediate relay UEs.</w:t>
      </w:r>
    </w:p>
    <w:p w14:paraId="21134FEF" w14:textId="77777777" w:rsidR="00492626" w:rsidRPr="002173B9" w:rsidRDefault="00492626" w:rsidP="00492626">
      <w:pPr>
        <w:pStyle w:val="afd"/>
        <w:ind w:leftChars="0" w:left="800"/>
        <w:rPr>
          <w:rFonts w:ascii="Arial" w:eastAsia="MS Gothic" w:hAnsi="Arial" w:cs="Arial"/>
          <w:szCs w:val="21"/>
        </w:rPr>
      </w:pPr>
    </w:p>
    <w:p w14:paraId="1BF837B8" w14:textId="01C59EA5" w:rsidR="0089640E" w:rsidRDefault="0089640E" w:rsidP="00492626">
      <w:pPr>
        <w:rPr>
          <w:rFonts w:ascii="Arial" w:hAnsi="Arial" w:cs="Arial"/>
          <w:b/>
        </w:rPr>
      </w:pPr>
      <w:r>
        <w:rPr>
          <w:rFonts w:ascii="Arial" w:hAnsi="Arial" w:cs="Arial" w:hint="eastAsia"/>
          <w:b/>
        </w:rPr>
        <w:t>Control plane procedures</w:t>
      </w:r>
      <w:r w:rsidR="00B324F2">
        <w:rPr>
          <w:rFonts w:ascii="Arial" w:hAnsi="Arial" w:cs="Arial" w:hint="eastAsia"/>
          <w:b/>
        </w:rPr>
        <w:t xml:space="preserve"> for </w:t>
      </w:r>
      <w:r w:rsidR="00B324F2" w:rsidRPr="00492626">
        <w:rPr>
          <w:rFonts w:ascii="Arial" w:eastAsia="MS Gothic" w:hAnsi="Arial" w:cs="Arial"/>
          <w:b/>
        </w:rPr>
        <w:t>multi-hop U2N relay</w:t>
      </w:r>
    </w:p>
    <w:p w14:paraId="6A812FCE" w14:textId="77777777" w:rsidR="0089640E" w:rsidRPr="0089640E" w:rsidRDefault="0089640E" w:rsidP="0089640E">
      <w:pPr>
        <w:pStyle w:val="afd"/>
        <w:numPr>
          <w:ilvl w:val="0"/>
          <w:numId w:val="19"/>
        </w:numPr>
        <w:wordWrap/>
        <w:spacing w:line="240" w:lineRule="auto"/>
        <w:ind w:leftChars="0"/>
        <w:rPr>
          <w:rFonts w:ascii="Arial" w:eastAsia="MS Gothic" w:hAnsi="Arial" w:cs="Arial"/>
          <w:szCs w:val="21"/>
        </w:rPr>
      </w:pPr>
      <w:r w:rsidRPr="0089640E">
        <w:rPr>
          <w:rFonts w:ascii="Arial" w:eastAsia="MS Gothic" w:hAnsi="Arial" w:cs="Arial"/>
          <w:szCs w:val="21"/>
        </w:rPr>
        <w:t>The following connections are assumed as a baseline to be needed:</w:t>
      </w:r>
    </w:p>
    <w:p w14:paraId="7913F050" w14:textId="06B20C70" w:rsidR="0089640E" w:rsidRPr="0089640E" w:rsidRDefault="0089640E" w:rsidP="0089640E">
      <w:pPr>
        <w:pStyle w:val="afd"/>
        <w:numPr>
          <w:ilvl w:val="1"/>
          <w:numId w:val="19"/>
        </w:numPr>
        <w:wordWrap/>
        <w:spacing w:line="240" w:lineRule="auto"/>
        <w:ind w:leftChars="0"/>
        <w:rPr>
          <w:rFonts w:ascii="Arial" w:eastAsia="MS Gothic" w:hAnsi="Arial" w:cs="Arial"/>
          <w:szCs w:val="21"/>
        </w:rPr>
      </w:pPr>
      <w:r w:rsidRPr="0089640E">
        <w:rPr>
          <w:rFonts w:ascii="Arial" w:eastAsia="MS Gothic" w:hAnsi="Arial" w:cs="Arial"/>
          <w:szCs w:val="21"/>
        </w:rPr>
        <w:t xml:space="preserve">From last Relay UE perspective: </w:t>
      </w:r>
    </w:p>
    <w:p w14:paraId="0CF71E48" w14:textId="7793E4AC" w:rsidR="0089640E" w:rsidRPr="0089640E" w:rsidRDefault="0089640E" w:rsidP="0089640E">
      <w:pPr>
        <w:pStyle w:val="afd"/>
        <w:numPr>
          <w:ilvl w:val="2"/>
          <w:numId w:val="19"/>
        </w:numPr>
        <w:wordWrap/>
        <w:spacing w:line="240" w:lineRule="auto"/>
        <w:ind w:leftChars="0"/>
        <w:rPr>
          <w:rFonts w:ascii="Arial" w:eastAsia="MS Gothic" w:hAnsi="Arial" w:cs="Arial"/>
          <w:szCs w:val="21"/>
        </w:rPr>
      </w:pPr>
      <w:r w:rsidRPr="0089640E">
        <w:rPr>
          <w:rFonts w:ascii="Arial" w:eastAsia="MS Gothic" w:hAnsi="Arial" w:cs="Arial"/>
          <w:szCs w:val="21"/>
        </w:rPr>
        <w:t xml:space="preserve">A direct (non-relayed) PC5 connection with the first or an intermediate Relay UE, and </w:t>
      </w:r>
    </w:p>
    <w:p w14:paraId="7F517550" w14:textId="7FB89F54" w:rsidR="0089640E" w:rsidRPr="0089640E" w:rsidRDefault="0089640E" w:rsidP="0089640E">
      <w:pPr>
        <w:pStyle w:val="afd"/>
        <w:numPr>
          <w:ilvl w:val="2"/>
          <w:numId w:val="19"/>
        </w:numPr>
        <w:wordWrap/>
        <w:spacing w:line="240" w:lineRule="auto"/>
        <w:ind w:leftChars="0"/>
        <w:rPr>
          <w:rFonts w:ascii="Arial" w:eastAsia="MS Gothic" w:hAnsi="Arial" w:cs="Arial"/>
          <w:szCs w:val="21"/>
        </w:rPr>
      </w:pPr>
      <w:r w:rsidRPr="0089640E">
        <w:rPr>
          <w:rFonts w:ascii="Arial" w:eastAsia="MS Gothic" w:hAnsi="Arial" w:cs="Arial"/>
          <w:szCs w:val="21"/>
        </w:rPr>
        <w:t xml:space="preserve">A direct (non-relayed) </w:t>
      </w:r>
      <w:proofErr w:type="spellStart"/>
      <w:r w:rsidRPr="0089640E">
        <w:rPr>
          <w:rFonts w:ascii="Arial" w:eastAsia="MS Gothic" w:hAnsi="Arial" w:cs="Arial"/>
          <w:szCs w:val="21"/>
        </w:rPr>
        <w:t>Uu</w:t>
      </w:r>
      <w:proofErr w:type="spellEnd"/>
      <w:r w:rsidRPr="0089640E">
        <w:rPr>
          <w:rFonts w:ascii="Arial" w:eastAsia="MS Gothic" w:hAnsi="Arial" w:cs="Arial"/>
          <w:szCs w:val="21"/>
        </w:rPr>
        <w:t xml:space="preserve"> connection with serving </w:t>
      </w:r>
      <w:proofErr w:type="spellStart"/>
      <w:r w:rsidRPr="0089640E">
        <w:rPr>
          <w:rFonts w:ascii="Arial" w:eastAsia="MS Gothic" w:hAnsi="Arial" w:cs="Arial"/>
          <w:szCs w:val="21"/>
        </w:rPr>
        <w:t>gNB</w:t>
      </w:r>
      <w:proofErr w:type="spellEnd"/>
      <w:r w:rsidRPr="0089640E">
        <w:rPr>
          <w:rFonts w:ascii="Arial" w:eastAsia="MS Gothic" w:hAnsi="Arial" w:cs="Arial"/>
          <w:szCs w:val="21"/>
        </w:rPr>
        <w:t>, if in RRC_CONNECTED.</w:t>
      </w:r>
    </w:p>
    <w:p w14:paraId="730E7100" w14:textId="6D885A47" w:rsidR="0089640E" w:rsidRPr="0089640E" w:rsidRDefault="0089640E" w:rsidP="0089640E">
      <w:pPr>
        <w:pStyle w:val="afd"/>
        <w:numPr>
          <w:ilvl w:val="1"/>
          <w:numId w:val="19"/>
        </w:numPr>
        <w:wordWrap/>
        <w:spacing w:line="240" w:lineRule="auto"/>
        <w:ind w:leftChars="0"/>
        <w:rPr>
          <w:rFonts w:ascii="Arial" w:eastAsia="MS Gothic" w:hAnsi="Arial" w:cs="Arial"/>
          <w:szCs w:val="21"/>
        </w:rPr>
      </w:pPr>
      <w:r w:rsidRPr="0089640E">
        <w:rPr>
          <w:rFonts w:ascii="Arial" w:eastAsia="MS Gothic" w:hAnsi="Arial" w:cs="Arial"/>
          <w:szCs w:val="21"/>
        </w:rPr>
        <w:t>From intermediate relay UE perspective (including first relay UE):</w:t>
      </w:r>
    </w:p>
    <w:p w14:paraId="0C11FF6B" w14:textId="43AFFE13" w:rsidR="0089640E" w:rsidRPr="0089640E" w:rsidRDefault="0089640E" w:rsidP="0089640E">
      <w:pPr>
        <w:pStyle w:val="afd"/>
        <w:numPr>
          <w:ilvl w:val="2"/>
          <w:numId w:val="19"/>
        </w:numPr>
        <w:wordWrap/>
        <w:spacing w:line="240" w:lineRule="auto"/>
        <w:ind w:leftChars="0"/>
        <w:rPr>
          <w:rFonts w:ascii="Arial" w:eastAsia="MS Gothic" w:hAnsi="Arial" w:cs="Arial"/>
          <w:szCs w:val="21"/>
        </w:rPr>
      </w:pPr>
      <w:r w:rsidRPr="0089640E">
        <w:rPr>
          <w:rFonts w:ascii="Arial" w:eastAsia="MS Gothic" w:hAnsi="Arial" w:cs="Arial"/>
          <w:szCs w:val="21"/>
        </w:rPr>
        <w:t>A direct (non-relayed) PC5 connection with each of two adjacent (remote or relay) UEs, and</w:t>
      </w:r>
    </w:p>
    <w:p w14:paraId="29806D6F" w14:textId="51B30674" w:rsidR="0089640E" w:rsidRPr="0089640E" w:rsidRDefault="0089640E" w:rsidP="0089640E">
      <w:pPr>
        <w:pStyle w:val="afd"/>
        <w:numPr>
          <w:ilvl w:val="2"/>
          <w:numId w:val="19"/>
        </w:numPr>
        <w:wordWrap/>
        <w:spacing w:line="240" w:lineRule="auto"/>
        <w:ind w:leftChars="0"/>
        <w:rPr>
          <w:rFonts w:ascii="Arial" w:eastAsia="MS Gothic" w:hAnsi="Arial" w:cs="Arial"/>
          <w:szCs w:val="21"/>
        </w:rPr>
      </w:pPr>
      <w:r w:rsidRPr="0089640E">
        <w:rPr>
          <w:rFonts w:ascii="Arial" w:eastAsia="MS Gothic" w:hAnsi="Arial" w:cs="Arial"/>
          <w:szCs w:val="21"/>
        </w:rPr>
        <w:t xml:space="preserve">An end-to-end </w:t>
      </w:r>
      <w:proofErr w:type="spellStart"/>
      <w:r w:rsidRPr="0089640E">
        <w:rPr>
          <w:rFonts w:ascii="Arial" w:eastAsia="MS Gothic" w:hAnsi="Arial" w:cs="Arial"/>
          <w:szCs w:val="21"/>
        </w:rPr>
        <w:t>Uu</w:t>
      </w:r>
      <w:proofErr w:type="spellEnd"/>
      <w:r w:rsidRPr="0089640E">
        <w:rPr>
          <w:rFonts w:ascii="Arial" w:eastAsia="MS Gothic" w:hAnsi="Arial" w:cs="Arial"/>
          <w:szCs w:val="21"/>
        </w:rPr>
        <w:t xml:space="preserve"> connection with serving </w:t>
      </w:r>
      <w:proofErr w:type="spellStart"/>
      <w:r w:rsidRPr="0089640E">
        <w:rPr>
          <w:rFonts w:ascii="Arial" w:eastAsia="MS Gothic" w:hAnsi="Arial" w:cs="Arial"/>
          <w:szCs w:val="21"/>
        </w:rPr>
        <w:t>gNB</w:t>
      </w:r>
      <w:proofErr w:type="spellEnd"/>
      <w:r w:rsidRPr="0089640E">
        <w:rPr>
          <w:rFonts w:ascii="Arial" w:eastAsia="MS Gothic" w:hAnsi="Arial" w:cs="Arial"/>
          <w:szCs w:val="21"/>
        </w:rPr>
        <w:t>, if in RRC_CONNECTED.</w:t>
      </w:r>
    </w:p>
    <w:p w14:paraId="3EF312B1" w14:textId="77777777" w:rsidR="0089640E" w:rsidRPr="0089640E" w:rsidRDefault="0089640E" w:rsidP="0089640E">
      <w:pPr>
        <w:pStyle w:val="afd"/>
        <w:numPr>
          <w:ilvl w:val="2"/>
          <w:numId w:val="19"/>
        </w:numPr>
        <w:wordWrap/>
        <w:spacing w:line="240" w:lineRule="auto"/>
        <w:ind w:leftChars="0"/>
        <w:rPr>
          <w:rFonts w:ascii="Arial" w:eastAsia="MS Gothic" w:hAnsi="Arial" w:cs="Arial"/>
          <w:szCs w:val="21"/>
        </w:rPr>
      </w:pPr>
      <w:r w:rsidRPr="0089640E">
        <w:rPr>
          <w:rFonts w:ascii="Arial" w:eastAsia="MS Gothic" w:hAnsi="Arial" w:cs="Arial"/>
          <w:szCs w:val="21"/>
        </w:rPr>
        <w:t>FFS what RRC states are supported for the intermediate relay UE.</w:t>
      </w:r>
    </w:p>
    <w:p w14:paraId="0E20E233" w14:textId="3D15D20C" w:rsidR="0089640E" w:rsidRPr="0089640E" w:rsidRDefault="0089640E" w:rsidP="0089640E">
      <w:pPr>
        <w:pStyle w:val="afd"/>
        <w:numPr>
          <w:ilvl w:val="1"/>
          <w:numId w:val="19"/>
        </w:numPr>
        <w:wordWrap/>
        <w:spacing w:line="240" w:lineRule="auto"/>
        <w:ind w:leftChars="0"/>
        <w:rPr>
          <w:rFonts w:ascii="Arial" w:eastAsia="MS Gothic" w:hAnsi="Arial" w:cs="Arial"/>
          <w:szCs w:val="21"/>
        </w:rPr>
      </w:pPr>
      <w:r w:rsidRPr="0089640E">
        <w:rPr>
          <w:rFonts w:ascii="Arial" w:eastAsia="MS Gothic" w:hAnsi="Arial" w:cs="Arial"/>
          <w:szCs w:val="21"/>
        </w:rPr>
        <w:t xml:space="preserve">From U2N Remote UE perspective: </w:t>
      </w:r>
    </w:p>
    <w:p w14:paraId="1E928676" w14:textId="0927DC6C" w:rsidR="0089640E" w:rsidRPr="0089640E" w:rsidRDefault="0089640E" w:rsidP="0089640E">
      <w:pPr>
        <w:pStyle w:val="afd"/>
        <w:numPr>
          <w:ilvl w:val="2"/>
          <w:numId w:val="19"/>
        </w:numPr>
        <w:wordWrap/>
        <w:spacing w:line="240" w:lineRule="auto"/>
        <w:ind w:leftChars="0"/>
        <w:rPr>
          <w:rFonts w:ascii="Arial" w:eastAsia="MS Gothic" w:hAnsi="Arial" w:cs="Arial"/>
          <w:szCs w:val="21"/>
        </w:rPr>
      </w:pPr>
      <w:r w:rsidRPr="0089640E">
        <w:rPr>
          <w:rFonts w:ascii="Arial" w:eastAsia="MS Gothic" w:hAnsi="Arial" w:cs="Arial"/>
          <w:szCs w:val="21"/>
        </w:rPr>
        <w:t xml:space="preserve">A direct (non-relayed) PC5 connection with Intermediate Relay UE, and </w:t>
      </w:r>
    </w:p>
    <w:p w14:paraId="0978C2D9" w14:textId="593FC857" w:rsidR="0089640E" w:rsidRPr="00D67E39" w:rsidRDefault="0089640E" w:rsidP="0089640E">
      <w:pPr>
        <w:pStyle w:val="afd"/>
        <w:numPr>
          <w:ilvl w:val="2"/>
          <w:numId w:val="19"/>
        </w:numPr>
        <w:wordWrap/>
        <w:spacing w:line="240" w:lineRule="auto"/>
        <w:ind w:leftChars="0"/>
        <w:rPr>
          <w:rFonts w:ascii="Arial" w:eastAsia="MS Gothic" w:hAnsi="Arial" w:cs="Arial"/>
          <w:szCs w:val="21"/>
        </w:rPr>
      </w:pPr>
      <w:r w:rsidRPr="0089640E">
        <w:rPr>
          <w:rFonts w:ascii="Arial" w:eastAsia="MS Gothic" w:hAnsi="Arial" w:cs="Arial"/>
          <w:szCs w:val="21"/>
        </w:rPr>
        <w:t xml:space="preserve">An end-to-end </w:t>
      </w:r>
      <w:proofErr w:type="spellStart"/>
      <w:r w:rsidRPr="0089640E">
        <w:rPr>
          <w:rFonts w:ascii="Arial" w:eastAsia="MS Gothic" w:hAnsi="Arial" w:cs="Arial"/>
          <w:szCs w:val="21"/>
        </w:rPr>
        <w:t>Uu</w:t>
      </w:r>
      <w:proofErr w:type="spellEnd"/>
      <w:r w:rsidRPr="0089640E">
        <w:rPr>
          <w:rFonts w:ascii="Arial" w:eastAsia="MS Gothic" w:hAnsi="Arial" w:cs="Arial"/>
          <w:szCs w:val="21"/>
        </w:rPr>
        <w:t xml:space="preserve"> RRC connection with serving </w:t>
      </w:r>
      <w:proofErr w:type="spellStart"/>
      <w:r w:rsidRPr="0089640E">
        <w:rPr>
          <w:rFonts w:ascii="Arial" w:eastAsia="MS Gothic" w:hAnsi="Arial" w:cs="Arial"/>
          <w:szCs w:val="21"/>
        </w:rPr>
        <w:t>gNB</w:t>
      </w:r>
      <w:proofErr w:type="spellEnd"/>
      <w:r w:rsidRPr="0089640E">
        <w:rPr>
          <w:rFonts w:ascii="Arial" w:eastAsia="MS Gothic" w:hAnsi="Arial" w:cs="Arial"/>
          <w:szCs w:val="21"/>
        </w:rPr>
        <w:t>, if in RRC_CONNECTED.</w:t>
      </w:r>
    </w:p>
    <w:p w14:paraId="3F92B124" w14:textId="77777777" w:rsidR="00D67E39" w:rsidRPr="00D67E39" w:rsidRDefault="00D67E39" w:rsidP="00D67E39">
      <w:pPr>
        <w:pStyle w:val="afd"/>
        <w:numPr>
          <w:ilvl w:val="0"/>
          <w:numId w:val="19"/>
        </w:numPr>
        <w:wordWrap/>
        <w:spacing w:line="240" w:lineRule="auto"/>
        <w:ind w:leftChars="0"/>
        <w:rPr>
          <w:rFonts w:ascii="Arial" w:eastAsia="MS Gothic" w:hAnsi="Arial" w:cs="Arial"/>
          <w:szCs w:val="21"/>
        </w:rPr>
      </w:pPr>
      <w:r w:rsidRPr="00D67E39">
        <w:rPr>
          <w:rFonts w:ascii="Arial" w:eastAsia="MS Gothic" w:hAnsi="Arial" w:cs="Arial"/>
          <w:szCs w:val="21"/>
        </w:rPr>
        <w:t xml:space="preserve">The multi-hop CP protocol stack is end-to-end for </w:t>
      </w:r>
      <w:proofErr w:type="spellStart"/>
      <w:r w:rsidRPr="00D67E39">
        <w:rPr>
          <w:rFonts w:ascii="Arial" w:eastAsia="MS Gothic" w:hAnsi="Arial" w:cs="Arial"/>
          <w:szCs w:val="21"/>
        </w:rPr>
        <w:t>Uu</w:t>
      </w:r>
      <w:proofErr w:type="spellEnd"/>
      <w:r w:rsidRPr="00D67E39">
        <w:rPr>
          <w:rFonts w:ascii="Arial" w:eastAsia="MS Gothic" w:hAnsi="Arial" w:cs="Arial"/>
          <w:szCs w:val="21"/>
        </w:rPr>
        <w:t xml:space="preserve">-PDCP and above and hop-by-hop for SRAP and </w:t>
      </w:r>
      <w:r w:rsidRPr="00D67E39">
        <w:rPr>
          <w:rFonts w:ascii="Arial" w:eastAsia="MS Gothic" w:hAnsi="Arial" w:cs="Arial"/>
          <w:szCs w:val="21"/>
        </w:rPr>
        <w:lastRenderedPageBreak/>
        <w:t>below (as in Rel-17/18).</w:t>
      </w:r>
    </w:p>
    <w:p w14:paraId="2A7B69D1" w14:textId="79A28EC3" w:rsidR="00D67E39" w:rsidRPr="0089640E" w:rsidRDefault="00D67E39" w:rsidP="00D67E39">
      <w:pPr>
        <w:pStyle w:val="afd"/>
        <w:numPr>
          <w:ilvl w:val="0"/>
          <w:numId w:val="19"/>
        </w:numPr>
        <w:wordWrap/>
        <w:spacing w:line="240" w:lineRule="auto"/>
        <w:ind w:leftChars="0"/>
        <w:rPr>
          <w:rFonts w:ascii="Arial" w:eastAsia="MS Gothic" w:hAnsi="Arial" w:cs="Arial"/>
          <w:szCs w:val="21"/>
        </w:rPr>
      </w:pPr>
      <w:r w:rsidRPr="00D67E39">
        <w:rPr>
          <w:rFonts w:ascii="Arial" w:eastAsia="MS Gothic" w:hAnsi="Arial" w:cs="Arial"/>
          <w:szCs w:val="21"/>
        </w:rPr>
        <w:t xml:space="preserve">The multi-hop UP protocol stack is end-to-end for </w:t>
      </w:r>
      <w:proofErr w:type="spellStart"/>
      <w:r w:rsidRPr="00D67E39">
        <w:rPr>
          <w:rFonts w:ascii="Arial" w:eastAsia="MS Gothic" w:hAnsi="Arial" w:cs="Arial"/>
          <w:szCs w:val="21"/>
        </w:rPr>
        <w:t>Uu</w:t>
      </w:r>
      <w:proofErr w:type="spellEnd"/>
      <w:r w:rsidRPr="00D67E39">
        <w:rPr>
          <w:rFonts w:ascii="Arial" w:eastAsia="MS Gothic" w:hAnsi="Arial" w:cs="Arial"/>
          <w:szCs w:val="21"/>
        </w:rPr>
        <w:t>-PDCP and above and hop-by-hop for SRAP and below (as in Rel-17/18).</w:t>
      </w:r>
    </w:p>
    <w:p w14:paraId="2EF30F11" w14:textId="77777777" w:rsidR="0089640E" w:rsidRPr="0089640E" w:rsidRDefault="0089640E" w:rsidP="0089640E">
      <w:pPr>
        <w:pStyle w:val="afd"/>
        <w:wordWrap/>
        <w:spacing w:line="240" w:lineRule="auto"/>
        <w:ind w:leftChars="0" w:left="1600"/>
        <w:rPr>
          <w:rFonts w:ascii="Arial" w:eastAsia="MS Gothic" w:hAnsi="Arial" w:cs="Arial"/>
          <w:szCs w:val="21"/>
        </w:rPr>
      </w:pPr>
    </w:p>
    <w:p w14:paraId="7CEE51BF" w14:textId="736F9D73" w:rsidR="00492626" w:rsidRPr="002173B9" w:rsidRDefault="00492626" w:rsidP="00492626">
      <w:pPr>
        <w:rPr>
          <w:rFonts w:ascii="Arial" w:eastAsia="MS Gothic" w:hAnsi="Arial" w:cs="Arial"/>
          <w:b/>
        </w:rPr>
      </w:pPr>
      <w:r w:rsidRPr="002173B9">
        <w:rPr>
          <w:rFonts w:ascii="Arial" w:eastAsia="MS Gothic" w:hAnsi="Arial" w:cs="Arial"/>
          <w:b/>
        </w:rPr>
        <w:t xml:space="preserve">Service continuity </w:t>
      </w:r>
      <w:r w:rsidRPr="00492626">
        <w:rPr>
          <w:rFonts w:ascii="Arial" w:eastAsia="MS Gothic" w:hAnsi="Arial" w:cs="Arial"/>
          <w:b/>
        </w:rPr>
        <w:t>for multi-hop U2N relay</w:t>
      </w:r>
    </w:p>
    <w:p w14:paraId="1EBCEF8E" w14:textId="6A96DF0A" w:rsidR="00492626" w:rsidRPr="002173B9" w:rsidRDefault="00492626" w:rsidP="00492626">
      <w:pPr>
        <w:pStyle w:val="afd"/>
        <w:numPr>
          <w:ilvl w:val="0"/>
          <w:numId w:val="19"/>
        </w:numPr>
        <w:wordWrap/>
        <w:spacing w:line="240" w:lineRule="auto"/>
        <w:ind w:leftChars="0"/>
        <w:rPr>
          <w:rFonts w:ascii="Arial" w:eastAsia="MS Gothic" w:hAnsi="Arial" w:cs="Arial"/>
          <w:szCs w:val="21"/>
        </w:rPr>
      </w:pPr>
      <w:r>
        <w:rPr>
          <w:rFonts w:ascii="Arial" w:hAnsi="Arial" w:cs="Arial" w:hint="eastAsia"/>
          <w:szCs w:val="21"/>
          <w:lang w:eastAsia="ko-KR"/>
        </w:rPr>
        <w:t>No progress</w:t>
      </w:r>
    </w:p>
    <w:p w14:paraId="5A509683" w14:textId="77777777" w:rsidR="00492626" w:rsidRPr="00492626" w:rsidRDefault="00492626" w:rsidP="00492626">
      <w:pPr>
        <w:rPr>
          <w:lang w:val="en-GB"/>
        </w:rPr>
      </w:pPr>
    </w:p>
    <w:p w14:paraId="52F5E50C" w14:textId="1DDB367A" w:rsidR="00971714" w:rsidRDefault="00971714" w:rsidP="007E1713">
      <w:pPr>
        <w:pStyle w:val="4"/>
        <w:rPr>
          <w:rFonts w:eastAsiaTheme="minorEastAsia"/>
          <w:lang w:eastAsia="ko-KR"/>
        </w:rPr>
      </w:pPr>
      <w:r w:rsidRPr="000C5609">
        <w:rPr>
          <w:lang w:eastAsia="ja-JP"/>
        </w:rPr>
        <w:t>2.2.2</w:t>
      </w:r>
      <w:r w:rsidRPr="000C5609">
        <w:rPr>
          <w:lang w:eastAsia="ja-JP"/>
        </w:rPr>
        <w:tab/>
        <w:t xml:space="preserve">Remaining Open issues </w:t>
      </w:r>
    </w:p>
    <w:p w14:paraId="68B36863" w14:textId="627E5ED3" w:rsidR="005A1F70" w:rsidRPr="007E37AB" w:rsidRDefault="007E37AB" w:rsidP="007E37AB">
      <w:pPr>
        <w:pStyle w:val="afd"/>
        <w:numPr>
          <w:ilvl w:val="0"/>
          <w:numId w:val="19"/>
        </w:numPr>
        <w:wordWrap/>
        <w:spacing w:line="240" w:lineRule="auto"/>
        <w:ind w:leftChars="0"/>
        <w:rPr>
          <w:rFonts w:ascii="Arial" w:eastAsia="MS Gothic" w:hAnsi="Arial" w:cs="Arial"/>
          <w:szCs w:val="21"/>
        </w:rPr>
      </w:pPr>
      <w:r w:rsidRPr="007E37AB">
        <w:rPr>
          <w:rFonts w:ascii="Arial" w:eastAsia="MS Gothic" w:hAnsi="Arial" w:cs="Arial"/>
          <w:szCs w:val="21"/>
        </w:rPr>
        <w:t xml:space="preserve">Specify mechanisms to support </w:t>
      </w:r>
      <w:r w:rsidRPr="007E37AB">
        <w:rPr>
          <w:rFonts w:ascii="Arial" w:eastAsia="MS Gothic" w:hAnsi="Arial" w:cs="Arial" w:hint="eastAsia"/>
          <w:szCs w:val="21"/>
        </w:rPr>
        <w:t>up to two</w:t>
      </w:r>
      <w:r w:rsidRPr="007E37AB">
        <w:rPr>
          <w:rFonts w:ascii="Arial" w:eastAsia="MS Gothic" w:hAnsi="Arial" w:cs="Arial"/>
          <w:szCs w:val="21"/>
        </w:rPr>
        <w:t xml:space="preserve"> additional hop</w:t>
      </w:r>
      <w:r w:rsidRPr="007E37AB">
        <w:rPr>
          <w:rFonts w:ascii="Arial" w:eastAsia="MS Gothic" w:hAnsi="Arial" w:cs="Arial" w:hint="eastAsia"/>
          <w:szCs w:val="21"/>
        </w:rPr>
        <w:t>s</w:t>
      </w:r>
      <w:r w:rsidRPr="007E37AB">
        <w:rPr>
          <w:rFonts w:ascii="Arial" w:eastAsia="MS Gothic" w:hAnsi="Arial" w:cs="Arial"/>
          <w:szCs w:val="21"/>
        </w:rPr>
        <w:t xml:space="preserve"> relay</w:t>
      </w:r>
      <w:r w:rsidRPr="007E37AB">
        <w:rPr>
          <w:rFonts w:ascii="Arial" w:eastAsia="MS Gothic" w:hAnsi="Arial" w:cs="Arial" w:hint="eastAsia"/>
          <w:szCs w:val="21"/>
        </w:rPr>
        <w:t>s</w:t>
      </w:r>
      <w:r w:rsidRPr="007E37AB">
        <w:rPr>
          <w:rFonts w:ascii="Arial" w:eastAsia="MS Gothic" w:hAnsi="Arial" w:cs="Arial"/>
          <w:szCs w:val="21"/>
        </w:rPr>
        <w:t xml:space="preserve"> on top of Rel-17 U2N relay.</w:t>
      </w:r>
    </w:p>
    <w:p w14:paraId="109C93CA" w14:textId="7483083C"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Relay discovery and (re)selection</w:t>
      </w:r>
    </w:p>
    <w:p w14:paraId="61DE77E9" w14:textId="7FF31326" w:rsidR="007E37AB" w:rsidRPr="007E37AB" w:rsidRDefault="007E37AB" w:rsidP="007E37AB">
      <w:pPr>
        <w:pStyle w:val="afd"/>
        <w:numPr>
          <w:ilvl w:val="1"/>
          <w:numId w:val="19"/>
        </w:numPr>
        <w:wordWrap/>
        <w:spacing w:line="240" w:lineRule="auto"/>
        <w:ind w:leftChars="0"/>
        <w:rPr>
          <w:rFonts w:ascii="Arial" w:eastAsia="MS Gothic" w:hAnsi="Arial" w:cs="Arial"/>
          <w:szCs w:val="21"/>
        </w:rPr>
      </w:pPr>
      <w:proofErr w:type="spellStart"/>
      <w:r w:rsidRPr="007E37AB">
        <w:rPr>
          <w:rFonts w:ascii="Arial" w:eastAsia="MS Gothic" w:hAnsi="Arial" w:cs="Arial"/>
          <w:szCs w:val="21"/>
        </w:rPr>
        <w:t>Signalling</w:t>
      </w:r>
      <w:proofErr w:type="spellEnd"/>
      <w:r w:rsidRPr="007E37AB">
        <w:rPr>
          <w:rFonts w:ascii="Arial" w:eastAsia="MS Gothic" w:hAnsi="Arial" w:cs="Arial" w:hint="eastAsia"/>
          <w:szCs w:val="21"/>
        </w:rPr>
        <w:t xml:space="preserve"> </w:t>
      </w:r>
      <w:r w:rsidRPr="007E37AB">
        <w:rPr>
          <w:rFonts w:ascii="Arial" w:eastAsia="MS Gothic" w:hAnsi="Arial" w:cs="Arial"/>
          <w:szCs w:val="21"/>
        </w:rPr>
        <w:t>support for relay UEs and remote UE authorization if SA2 concludes it is needed</w:t>
      </w:r>
    </w:p>
    <w:p w14:paraId="2EAB0315" w14:textId="2D1E55F0"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Impact on SRAP and QoS handling for multi-hop</w:t>
      </w:r>
    </w:p>
    <w:p w14:paraId="71A20382" w14:textId="28C44C73"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Control plane procedures</w:t>
      </w:r>
    </w:p>
    <w:p w14:paraId="3579548A" w14:textId="77777777" w:rsidR="00B96D6E" w:rsidRPr="00B96D6E" w:rsidRDefault="00B96D6E" w:rsidP="00B96D6E">
      <w:pPr>
        <w:pStyle w:val="afd"/>
        <w:wordWrap/>
        <w:spacing w:line="240" w:lineRule="auto"/>
        <w:ind w:leftChars="0" w:left="800"/>
        <w:rPr>
          <w:rFonts w:ascii="Arial" w:eastAsia="MS Gothic" w:hAnsi="Arial" w:cs="Arial"/>
          <w:szCs w:val="21"/>
        </w:rPr>
      </w:pPr>
    </w:p>
    <w:p w14:paraId="179E84BF" w14:textId="63971123" w:rsidR="007E37AB" w:rsidRPr="007E37AB" w:rsidRDefault="007E37AB" w:rsidP="007E37AB">
      <w:pPr>
        <w:pStyle w:val="afd"/>
        <w:numPr>
          <w:ilvl w:val="0"/>
          <w:numId w:val="19"/>
        </w:numPr>
        <w:wordWrap/>
        <w:spacing w:line="240" w:lineRule="auto"/>
        <w:ind w:leftChars="0"/>
        <w:rPr>
          <w:rFonts w:ascii="Arial" w:eastAsia="MS Gothic" w:hAnsi="Arial" w:cs="Arial"/>
          <w:szCs w:val="21"/>
        </w:rPr>
      </w:pPr>
      <w:r w:rsidRPr="007E37AB">
        <w:rPr>
          <w:rFonts w:ascii="Arial" w:eastAsia="MS Gothic" w:hAnsi="Arial" w:cs="Arial"/>
          <w:szCs w:val="21"/>
        </w:rPr>
        <w:t>Specify 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service continuity for multi-hop U2N relay</w:t>
      </w:r>
    </w:p>
    <w:p w14:paraId="2B93C060" w14:textId="77777777"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multi-hop indirect to direct path switching</w:t>
      </w:r>
      <w:r w:rsidRPr="007E37AB">
        <w:rPr>
          <w:rFonts w:ascii="Arial" w:eastAsia="MS Gothic" w:hAnsi="Arial" w:cs="Arial" w:hint="eastAsia"/>
          <w:szCs w:val="21"/>
        </w:rPr>
        <w:t xml:space="preserve"> using existing framework</w:t>
      </w:r>
    </w:p>
    <w:p w14:paraId="5E47E94E" w14:textId="77777777"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multi-hop indirect to single-hop indirect path switching</w:t>
      </w:r>
      <w:r w:rsidRPr="007E37AB">
        <w:rPr>
          <w:rFonts w:ascii="Arial" w:eastAsia="MS Gothic" w:hAnsi="Arial" w:cs="Arial" w:hint="eastAsia"/>
          <w:szCs w:val="21"/>
        </w:rPr>
        <w:t xml:space="preserve"> using existing framework</w:t>
      </w:r>
    </w:p>
    <w:p w14:paraId="1038F1E1" w14:textId="77777777"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direct </w:t>
      </w:r>
      <w:r w:rsidRPr="007E37AB">
        <w:rPr>
          <w:rFonts w:ascii="Arial" w:eastAsia="MS Gothic" w:hAnsi="Arial" w:cs="Arial" w:hint="eastAsia"/>
          <w:szCs w:val="21"/>
        </w:rPr>
        <w:t>t</w:t>
      </w:r>
      <w:r w:rsidRPr="007E37AB">
        <w:rPr>
          <w:rFonts w:ascii="Arial" w:eastAsia="MS Gothic" w:hAnsi="Arial" w:cs="Arial"/>
          <w:szCs w:val="21"/>
        </w:rPr>
        <w:t>o multi-hop indirect path switching</w:t>
      </w:r>
    </w:p>
    <w:p w14:paraId="73A3FEA8" w14:textId="77777777"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single-hop indirect </w:t>
      </w:r>
      <w:r w:rsidRPr="007E37AB">
        <w:rPr>
          <w:rFonts w:ascii="Arial" w:eastAsia="MS Gothic" w:hAnsi="Arial" w:cs="Arial" w:hint="eastAsia"/>
          <w:szCs w:val="21"/>
        </w:rPr>
        <w:t>t</w:t>
      </w:r>
      <w:r w:rsidRPr="007E37AB">
        <w:rPr>
          <w:rFonts w:ascii="Arial" w:eastAsia="MS Gothic" w:hAnsi="Arial" w:cs="Arial"/>
          <w:szCs w:val="21"/>
        </w:rPr>
        <w:t>o multi-hop indirect path switching</w:t>
      </w:r>
    </w:p>
    <w:p w14:paraId="0A379004" w14:textId="77777777" w:rsidR="007E37AB" w:rsidRPr="005A1F70" w:rsidRDefault="007E37AB" w:rsidP="005A1F70">
      <w:pPr>
        <w:rPr>
          <w:lang w:val="en-GB"/>
        </w:rPr>
      </w:pPr>
    </w:p>
    <w:p w14:paraId="27A2A41A" w14:textId="77777777" w:rsidR="00BB3E55" w:rsidRDefault="00BB3E55" w:rsidP="00BB3E55">
      <w:pPr>
        <w:pStyle w:val="2"/>
        <w:rPr>
          <w:lang w:eastAsia="ja-JP"/>
        </w:rPr>
      </w:pPr>
      <w:r>
        <w:rPr>
          <w:lang w:eastAsia="ja-JP"/>
        </w:rPr>
        <w:t>2.3</w:t>
      </w:r>
      <w:r>
        <w:rPr>
          <w:lang w:eastAsia="ja-JP"/>
        </w:rPr>
        <w:tab/>
      </w:r>
      <w:r>
        <w:rPr>
          <w:rFonts w:hint="eastAsia"/>
          <w:lang w:eastAsia="ja-JP"/>
        </w:rPr>
        <w:t>RAN3</w:t>
      </w:r>
    </w:p>
    <w:p w14:paraId="257E370A" w14:textId="77777777" w:rsidR="00BB3E55" w:rsidRDefault="00BB3E55" w:rsidP="00BB3E55">
      <w:pPr>
        <w:pStyle w:val="4"/>
        <w:rPr>
          <w:lang w:eastAsia="ja-JP"/>
        </w:rPr>
      </w:pPr>
      <w:r>
        <w:rPr>
          <w:lang w:eastAsia="ja-JP"/>
        </w:rPr>
        <w:t>2.3.1</w:t>
      </w:r>
      <w:r>
        <w:rPr>
          <w:lang w:eastAsia="ja-JP"/>
        </w:rPr>
        <w:tab/>
        <w:t>Agreements</w:t>
      </w:r>
    </w:p>
    <w:p w14:paraId="5643B4DD" w14:textId="77777777" w:rsidR="00BB3E55" w:rsidRPr="00585C34" w:rsidRDefault="00BB3E55" w:rsidP="00BB3E55">
      <w:pPr>
        <w:pStyle w:val="4"/>
        <w:rPr>
          <w:lang w:eastAsia="ja-JP"/>
        </w:rPr>
      </w:pPr>
      <w:r w:rsidRPr="00585C34">
        <w:rPr>
          <w:lang w:eastAsia="ja-JP"/>
        </w:rPr>
        <w:t>2.3.2</w:t>
      </w:r>
      <w:r w:rsidRPr="00585C34">
        <w:rPr>
          <w:lang w:eastAsia="ja-JP"/>
        </w:rPr>
        <w:tab/>
        <w:t>Remaining Open issues</w:t>
      </w:r>
    </w:p>
    <w:p w14:paraId="649742B2" w14:textId="77777777" w:rsidR="00883408" w:rsidRDefault="00883408" w:rsidP="00883408">
      <w:pPr>
        <w:pStyle w:val="2"/>
        <w:rPr>
          <w:lang w:eastAsia="ja-JP"/>
        </w:rPr>
      </w:pPr>
      <w:r>
        <w:rPr>
          <w:lang w:eastAsia="ja-JP"/>
        </w:rPr>
        <w:t>2.4</w:t>
      </w:r>
      <w:r>
        <w:rPr>
          <w:lang w:eastAsia="ja-JP"/>
        </w:rPr>
        <w:tab/>
        <w:t>RAN4</w:t>
      </w:r>
    </w:p>
    <w:p w14:paraId="36CE12E6" w14:textId="68E49121" w:rsidR="00D06BE5" w:rsidRPr="00D06BE5" w:rsidRDefault="00883408" w:rsidP="00D06BE5">
      <w:pPr>
        <w:pStyle w:val="4"/>
        <w:rPr>
          <w:lang w:eastAsia="ja-JP"/>
        </w:rPr>
      </w:pPr>
      <w:r>
        <w:rPr>
          <w:lang w:eastAsia="ja-JP"/>
        </w:rPr>
        <w:t>2.4.1</w:t>
      </w:r>
      <w:r>
        <w:rPr>
          <w:lang w:eastAsia="ja-JP"/>
        </w:rPr>
        <w:tab/>
        <w:t>Agreements</w:t>
      </w:r>
    </w:p>
    <w:p w14:paraId="5E7046AF" w14:textId="77777777" w:rsidR="00883408" w:rsidRDefault="00883408" w:rsidP="00883408">
      <w:pPr>
        <w:pStyle w:val="4"/>
        <w:rPr>
          <w:lang w:eastAsia="ja-JP"/>
        </w:rPr>
      </w:pPr>
      <w:r>
        <w:rPr>
          <w:lang w:eastAsia="ja-JP"/>
        </w:rPr>
        <w:t>2.4.2</w:t>
      </w:r>
      <w:r>
        <w:rPr>
          <w:lang w:eastAsia="ja-JP"/>
        </w:rPr>
        <w:tab/>
        <w:t>Remaining Open issues</w:t>
      </w:r>
    </w:p>
    <w:p w14:paraId="1BCDC2BC" w14:textId="77777777" w:rsidR="00815869" w:rsidRPr="000C5609" w:rsidRDefault="00815869" w:rsidP="00815869">
      <w:pPr>
        <w:pStyle w:val="2"/>
        <w:rPr>
          <w:lang w:eastAsia="ja-JP"/>
        </w:rPr>
      </w:pPr>
      <w:r w:rsidRPr="000C5609">
        <w:rPr>
          <w:lang w:eastAsia="ja-JP"/>
        </w:rPr>
        <w:t>2.5</w:t>
      </w:r>
      <w:r w:rsidRPr="000C5609">
        <w:rPr>
          <w:lang w:eastAsia="ja-JP"/>
        </w:rPr>
        <w:tab/>
      </w:r>
      <w:r w:rsidRPr="000C5609">
        <w:rPr>
          <w:rFonts w:hint="eastAsia"/>
          <w:lang w:eastAsia="ja-JP"/>
        </w:rPr>
        <w:t>RAN</w:t>
      </w:r>
      <w:r w:rsidRPr="000C5609">
        <w:rPr>
          <w:lang w:eastAsia="ja-JP"/>
        </w:rPr>
        <w:t>5</w:t>
      </w:r>
    </w:p>
    <w:p w14:paraId="3FB46529" w14:textId="77777777" w:rsidR="00815869" w:rsidRPr="000C5609" w:rsidRDefault="00815869" w:rsidP="00815869">
      <w:pPr>
        <w:pStyle w:val="4"/>
        <w:rPr>
          <w:lang w:eastAsia="ja-JP"/>
        </w:rPr>
      </w:pPr>
      <w:r w:rsidRPr="000C5609">
        <w:rPr>
          <w:lang w:eastAsia="ja-JP"/>
        </w:rPr>
        <w:t>2.5.1</w:t>
      </w:r>
      <w:r w:rsidRPr="000C5609">
        <w:rPr>
          <w:lang w:eastAsia="ja-JP"/>
        </w:rPr>
        <w:tab/>
        <w:t>Agreements</w:t>
      </w:r>
    </w:p>
    <w:p w14:paraId="0699BEF3" w14:textId="77777777" w:rsidR="00815869" w:rsidRPr="000C5609" w:rsidRDefault="00815869" w:rsidP="00815869">
      <w:pPr>
        <w:pStyle w:val="4"/>
        <w:rPr>
          <w:lang w:eastAsia="ja-JP"/>
        </w:rPr>
      </w:pPr>
      <w:r w:rsidRPr="000C5609">
        <w:rPr>
          <w:lang w:eastAsia="ja-JP"/>
        </w:rPr>
        <w:t>2.5.2</w:t>
      </w:r>
      <w:r w:rsidRPr="000C5609">
        <w:rPr>
          <w:lang w:eastAsia="ja-JP"/>
        </w:rPr>
        <w:tab/>
        <w:t>Remaining Open issues</w:t>
      </w:r>
    </w:p>
    <w:p w14:paraId="533F16B7" w14:textId="77777777" w:rsidR="00815869" w:rsidRPr="000C5609" w:rsidRDefault="00815869" w:rsidP="00E5792E">
      <w:pPr>
        <w:pStyle w:val="4"/>
        <w:rPr>
          <w:lang w:eastAsia="ja-JP"/>
        </w:rPr>
      </w:pPr>
      <w:r w:rsidRPr="000C5609">
        <w:rPr>
          <w:lang w:eastAsia="ja-JP"/>
        </w:rPr>
        <w:t>2.5.3</w:t>
      </w:r>
      <w:r w:rsidRPr="000C5609">
        <w:rPr>
          <w:lang w:eastAsia="ja-JP"/>
        </w:rPr>
        <w:tab/>
        <w:t>Remaining Open issues with cross-WG dependencies</w:t>
      </w:r>
    </w:p>
    <w:p w14:paraId="36574B4A" w14:textId="77777777" w:rsidR="00721CF6" w:rsidRPr="000C5609" w:rsidRDefault="00721CF6" w:rsidP="00721CF6">
      <w:pPr>
        <w:pStyle w:val="2"/>
        <w:rPr>
          <w:lang w:eastAsia="ja-JP"/>
        </w:rPr>
      </w:pPr>
      <w:r w:rsidRPr="000C5609">
        <w:rPr>
          <w:lang w:eastAsia="ja-JP"/>
        </w:rPr>
        <w:t>2.6</w:t>
      </w:r>
      <w:r w:rsidRPr="000C5609">
        <w:rPr>
          <w:lang w:eastAsia="ja-JP"/>
        </w:rPr>
        <w:tab/>
      </w:r>
      <w:r w:rsidRPr="000C5609">
        <w:rPr>
          <w:rFonts w:hint="eastAsia"/>
          <w:lang w:eastAsia="ja-JP"/>
        </w:rPr>
        <w:t>RAN6</w:t>
      </w:r>
    </w:p>
    <w:p w14:paraId="4DF0236F" w14:textId="77777777" w:rsidR="00721CF6" w:rsidRPr="000C5609" w:rsidRDefault="00721CF6" w:rsidP="00721CF6">
      <w:pPr>
        <w:pStyle w:val="4"/>
        <w:rPr>
          <w:lang w:eastAsia="ja-JP"/>
        </w:rPr>
      </w:pPr>
      <w:r w:rsidRPr="000C5609">
        <w:rPr>
          <w:lang w:eastAsia="ja-JP"/>
        </w:rPr>
        <w:t>2.6.1</w:t>
      </w:r>
      <w:r w:rsidRPr="000C5609">
        <w:rPr>
          <w:lang w:eastAsia="ja-JP"/>
        </w:rPr>
        <w:tab/>
        <w:t>Agreements</w:t>
      </w:r>
    </w:p>
    <w:p w14:paraId="6D90C40E" w14:textId="6C96E445" w:rsidR="005A6C96" w:rsidRPr="000C5609" w:rsidRDefault="00721CF6" w:rsidP="00701410">
      <w:pPr>
        <w:pStyle w:val="4"/>
        <w:rPr>
          <w:rFonts w:cs="Arial"/>
        </w:rPr>
      </w:pPr>
      <w:r w:rsidRPr="000C5609">
        <w:rPr>
          <w:lang w:eastAsia="ja-JP"/>
        </w:rPr>
        <w:t>2.6.2</w:t>
      </w:r>
      <w:r w:rsidRPr="000C5609">
        <w:rPr>
          <w:lang w:eastAsia="ja-JP"/>
        </w:rPr>
        <w:tab/>
        <w:t>Remaining Open issues</w:t>
      </w:r>
    </w:p>
    <w:p w14:paraId="65BE50F5" w14:textId="77777777" w:rsidR="00701410" w:rsidRPr="000C5609" w:rsidRDefault="00701410" w:rsidP="00701410">
      <w:pPr>
        <w:pStyle w:val="2"/>
      </w:pPr>
      <w:r w:rsidRPr="000C5609">
        <w:t>3.</w:t>
      </w:r>
      <w:r w:rsidRPr="000C5609">
        <w:tab/>
        <w:t>Detailed progress in SA/CT WGs since last TSG meeting (for all involved WGs)</w:t>
      </w:r>
    </w:p>
    <w:p w14:paraId="5134BB38" w14:textId="77777777" w:rsidR="00A86AB5" w:rsidRPr="000C5609" w:rsidRDefault="00A86AB5" w:rsidP="00207DC4">
      <w:pPr>
        <w:rPr>
          <w:rFonts w:ascii="Arial" w:hAnsi="Arial" w:cs="Arial"/>
          <w:iCs/>
          <w:color w:val="FF0000"/>
        </w:rPr>
      </w:pPr>
      <w:r w:rsidRPr="000C5609">
        <w:rPr>
          <w:rFonts w:ascii="Arial" w:hAnsi="Arial" w:cs="Arial"/>
          <w:iCs/>
          <w:color w:val="FF0000"/>
        </w:rPr>
        <w:t>NOTE: This section only needs to be filled in for WI/SIs where there is a corresponding relevant WI/SI in SA/CT.</w:t>
      </w:r>
      <w:r w:rsidR="00C1751E" w:rsidRPr="000C5609">
        <w:rPr>
          <w:rFonts w:ascii="Arial" w:hAnsi="Arial" w:cs="Arial"/>
          <w:iCs/>
          <w:color w:val="FF0000"/>
        </w:rPr>
        <w:t xml:space="preserve"> </w:t>
      </w:r>
    </w:p>
    <w:p w14:paraId="6EFF229E" w14:textId="77777777" w:rsidR="00701410" w:rsidRPr="000C5609" w:rsidRDefault="00701410" w:rsidP="00701410">
      <w:pPr>
        <w:pStyle w:val="2"/>
        <w:rPr>
          <w:lang w:eastAsia="ja-JP"/>
        </w:rPr>
      </w:pPr>
      <w:r w:rsidRPr="000C5609">
        <w:rPr>
          <w:lang w:eastAsia="ja-JP"/>
        </w:rPr>
        <w:lastRenderedPageBreak/>
        <w:t>3.1</w:t>
      </w:r>
      <w:r w:rsidRPr="000C5609">
        <w:rPr>
          <w:lang w:eastAsia="ja-JP"/>
        </w:rPr>
        <w:tab/>
      </w:r>
      <w:proofErr w:type="spellStart"/>
      <w:r w:rsidRPr="000C5609">
        <w:rPr>
          <w:lang w:eastAsia="ja-JP"/>
        </w:rPr>
        <w:t>SAx</w:t>
      </w:r>
      <w:proofErr w:type="spellEnd"/>
      <w:r w:rsidRPr="000C5609">
        <w:rPr>
          <w:lang w:eastAsia="ja-JP"/>
        </w:rPr>
        <w:t>/CTs</w:t>
      </w:r>
    </w:p>
    <w:p w14:paraId="4CDFE7FB" w14:textId="77777777" w:rsidR="00701410" w:rsidRPr="000C5609" w:rsidRDefault="00815869" w:rsidP="00701410">
      <w:pPr>
        <w:pStyle w:val="4"/>
        <w:rPr>
          <w:lang w:eastAsia="ja-JP"/>
        </w:rPr>
      </w:pPr>
      <w:r w:rsidRPr="000C5609">
        <w:rPr>
          <w:lang w:eastAsia="ja-JP"/>
        </w:rPr>
        <w:t>3</w:t>
      </w:r>
      <w:r w:rsidR="00701410" w:rsidRPr="000C5609">
        <w:rPr>
          <w:lang w:eastAsia="ja-JP"/>
        </w:rPr>
        <w:t>.1.1</w:t>
      </w:r>
      <w:r w:rsidR="00701410" w:rsidRPr="000C5609">
        <w:rPr>
          <w:lang w:eastAsia="ja-JP"/>
        </w:rPr>
        <w:tab/>
        <w:t>Agreements with cross-TSG impacts</w:t>
      </w:r>
    </w:p>
    <w:p w14:paraId="44D36745" w14:textId="77777777" w:rsidR="00701410" w:rsidRPr="000C5609" w:rsidRDefault="00815869" w:rsidP="00701410">
      <w:pPr>
        <w:pStyle w:val="4"/>
        <w:rPr>
          <w:lang w:eastAsia="ja-JP"/>
        </w:rPr>
      </w:pPr>
      <w:r w:rsidRPr="000C5609">
        <w:rPr>
          <w:lang w:eastAsia="ja-JP"/>
        </w:rPr>
        <w:t>3</w:t>
      </w:r>
      <w:r w:rsidR="00701410" w:rsidRPr="000C5609">
        <w:rPr>
          <w:lang w:eastAsia="ja-JP"/>
        </w:rPr>
        <w:t>.1.2</w:t>
      </w:r>
      <w:r w:rsidR="00701410" w:rsidRPr="000C5609">
        <w:rPr>
          <w:lang w:eastAsia="ja-JP"/>
        </w:rPr>
        <w:tab/>
        <w:t>Remaining Open issues with cross-TSG impacts</w:t>
      </w:r>
    </w:p>
    <w:p w14:paraId="7D2D88CC" w14:textId="77777777" w:rsidR="00721CF6" w:rsidRPr="000C5609" w:rsidRDefault="00721CF6" w:rsidP="00721CF6">
      <w:pPr>
        <w:ind w:firstLine="567"/>
        <w:rPr>
          <w:rFonts w:ascii="Arial" w:hAnsi="Arial" w:cs="Arial"/>
          <w:iCs/>
          <w:color w:val="FF0000"/>
        </w:rPr>
      </w:pPr>
      <w:r w:rsidRPr="000C5609">
        <w:rPr>
          <w:rFonts w:ascii="Arial" w:hAnsi="Arial" w:cs="Arial"/>
          <w:iCs/>
          <w:color w:val="FF0000"/>
        </w:rPr>
        <w:t>NOTE: This section should also flag any critical dependencies that need TSG attention</w:t>
      </w:r>
      <w:r w:rsidR="00C1751E" w:rsidRPr="000C5609">
        <w:rPr>
          <w:rFonts w:ascii="Arial" w:hAnsi="Arial" w:cs="Arial"/>
          <w:iCs/>
          <w:color w:val="FF0000"/>
        </w:rPr>
        <w:t xml:space="preserve">. </w:t>
      </w:r>
      <w:r w:rsidR="00C1751E" w:rsidRPr="000C5609">
        <w:rPr>
          <w:rFonts w:ascii="Arial" w:hAnsi="Arial" w:cs="Arial"/>
          <w:iCs/>
          <w:color w:val="FF0000"/>
        </w:rPr>
        <w:br/>
      </w:r>
      <w:r w:rsidR="00C1751E" w:rsidRPr="000C5609">
        <w:rPr>
          <w:rFonts w:ascii="Arial" w:hAnsi="Arial" w:cs="Arial"/>
          <w:iCs/>
          <w:color w:val="FF0000"/>
        </w:rPr>
        <w:tab/>
      </w:r>
    </w:p>
    <w:p w14:paraId="56E5E5EE" w14:textId="77777777" w:rsidR="005A6C96" w:rsidRPr="000C5609" w:rsidRDefault="00815869" w:rsidP="005A6C96">
      <w:pPr>
        <w:pStyle w:val="2"/>
      </w:pPr>
      <w:r w:rsidRPr="000C5609">
        <w:t>4</w:t>
      </w:r>
      <w:r w:rsidR="005A6C96" w:rsidRPr="000C5609">
        <w:t>.</w:t>
      </w:r>
      <w:r w:rsidR="005A6C96" w:rsidRPr="000C5609">
        <w:tab/>
        <w:t>References</w:t>
      </w:r>
    </w:p>
    <w:p w14:paraId="4CB2C3FC" w14:textId="77777777" w:rsidR="004F218A" w:rsidRPr="000C5609" w:rsidRDefault="004F218A" w:rsidP="004F218A">
      <w:pPr>
        <w:pStyle w:val="NO"/>
        <w:rPr>
          <w:rFonts w:ascii="Arial" w:hAnsi="Arial" w:cs="Arial"/>
          <w:iCs/>
          <w:color w:val="FF0000"/>
        </w:rPr>
      </w:pPr>
      <w:r w:rsidRPr="000C5609">
        <w:rPr>
          <w:rFonts w:ascii="Arial" w:hAnsi="Arial" w:cs="Arial"/>
          <w:iCs/>
          <w:color w:val="FF0000"/>
        </w:rPr>
        <w:t>NOTE:</w:t>
      </w:r>
      <w:r w:rsidRPr="000C5609">
        <w:rPr>
          <w:rFonts w:ascii="Arial" w:hAnsi="Arial" w:cs="Arial"/>
          <w:iCs/>
          <w:color w:val="FF0000"/>
        </w:rPr>
        <w:tab/>
        <w:t xml:space="preserve">This can be e.g. a list of all related </w:t>
      </w:r>
      <w:proofErr w:type="spellStart"/>
      <w:r w:rsidRPr="000C5609">
        <w:rPr>
          <w:rFonts w:ascii="Arial" w:hAnsi="Arial" w:cs="Arial"/>
          <w:iCs/>
          <w:color w:val="FF0000"/>
        </w:rPr>
        <w:t>Tdocs</w:t>
      </w:r>
      <w:proofErr w:type="spellEnd"/>
      <w:r w:rsidRPr="000C5609">
        <w:rPr>
          <w:rFonts w:ascii="Arial" w:hAnsi="Arial" w:cs="Arial"/>
          <w:iCs/>
          <w:color w:val="FF0000"/>
        </w:rPr>
        <w:t xml:space="preserve"> in the affected WGs since last TSG, references to LSs, produced TRs/TSs, the work/study item description or status reports of previous TSGs.</w:t>
      </w:r>
    </w:p>
    <w:p w14:paraId="73E66A58" w14:textId="77777777" w:rsidR="00340A20" w:rsidRPr="000C5609" w:rsidRDefault="00340A20" w:rsidP="00340A20">
      <w:pPr>
        <w:autoSpaceDE/>
        <w:autoSpaceDN/>
        <w:snapToGrid w:val="0"/>
        <w:spacing w:after="0"/>
        <w:rPr>
          <w:rFonts w:ascii="Arial" w:eastAsia="SimSun" w:hAnsi="Arial" w:cs="Arial"/>
          <w:lang w:eastAsia="zh-CN"/>
        </w:rPr>
      </w:pPr>
    </w:p>
    <w:p w14:paraId="041859A0" w14:textId="5E2CF4E6" w:rsidR="00883408" w:rsidRDefault="00BE117E" w:rsidP="00883408">
      <w:pPr>
        <w:tabs>
          <w:tab w:val="left" w:pos="567"/>
        </w:tabs>
        <w:autoSpaceDE/>
        <w:snapToGrid w:val="0"/>
        <w:spacing w:afterLines="50" w:after="120"/>
        <w:rPr>
          <w:rFonts w:ascii="Arial" w:eastAsia="SimSun" w:hAnsi="Arial" w:cs="Arial"/>
          <w:b/>
          <w:sz w:val="24"/>
          <w:szCs w:val="24"/>
        </w:rPr>
      </w:pPr>
      <w:r>
        <w:rPr>
          <w:rFonts w:ascii="Arial" w:hAnsi="Arial" w:cs="Arial"/>
          <w:b/>
          <w:sz w:val="24"/>
          <w:szCs w:val="24"/>
          <w:lang w:eastAsia="zh-CN"/>
        </w:rPr>
        <w:t>RAN</w:t>
      </w:r>
      <w:r w:rsidR="00882BFE">
        <w:rPr>
          <w:rFonts w:ascii="Arial" w:hAnsi="Arial" w:cs="Arial" w:hint="eastAsia"/>
          <w:b/>
          <w:sz w:val="24"/>
          <w:szCs w:val="24"/>
        </w:rPr>
        <w:t>2</w:t>
      </w:r>
      <w:r>
        <w:rPr>
          <w:rFonts w:ascii="Arial" w:hAnsi="Arial" w:cs="Arial"/>
          <w:b/>
          <w:sz w:val="24"/>
          <w:szCs w:val="24"/>
          <w:lang w:eastAsia="zh-CN"/>
        </w:rPr>
        <w:t>#1</w:t>
      </w:r>
      <w:r w:rsidR="00DE0544">
        <w:rPr>
          <w:rFonts w:ascii="Arial" w:hAnsi="Arial" w:cs="Arial" w:hint="eastAsia"/>
          <w:b/>
          <w:sz w:val="24"/>
          <w:szCs w:val="24"/>
        </w:rPr>
        <w:t>27</w:t>
      </w:r>
    </w:p>
    <w:p w14:paraId="4F815A12"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R2-2406365</w:t>
      </w:r>
      <w:r w:rsidRPr="00132F12">
        <w:rPr>
          <w:rFonts w:ascii="Arial" w:hAnsi="Arial" w:cs="Arial"/>
          <w:lang w:eastAsia="zh-CN"/>
        </w:rPr>
        <w:tab/>
        <w:t>Discovery and relay (re)selection for multi-hop U2N relay</w:t>
      </w:r>
      <w:r w:rsidRPr="00132F12">
        <w:rPr>
          <w:rFonts w:ascii="Arial" w:hAnsi="Arial" w:cs="Arial"/>
          <w:lang w:eastAsia="zh-CN"/>
        </w:rPr>
        <w:tab/>
        <w:t>OPPO</w:t>
      </w:r>
    </w:p>
    <w:p w14:paraId="3069413A"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R2-2406366</w:t>
      </w:r>
      <w:r w:rsidRPr="00132F12">
        <w:rPr>
          <w:rFonts w:ascii="Arial" w:hAnsi="Arial" w:cs="Arial"/>
          <w:lang w:eastAsia="zh-CN"/>
        </w:rPr>
        <w:tab/>
        <w:t>Control plane procedures of multi-hop U2N relay</w:t>
      </w:r>
      <w:r w:rsidRPr="00132F12">
        <w:rPr>
          <w:rFonts w:ascii="Arial" w:hAnsi="Arial" w:cs="Arial"/>
          <w:lang w:eastAsia="zh-CN"/>
        </w:rPr>
        <w:tab/>
        <w:t>OPPO</w:t>
      </w:r>
    </w:p>
    <w:p w14:paraId="50F81BFF"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R2-2406494</w:t>
      </w:r>
      <w:r w:rsidRPr="00132F12">
        <w:rPr>
          <w:rFonts w:ascii="Arial" w:hAnsi="Arial" w:cs="Arial"/>
          <w:lang w:eastAsia="zh-CN"/>
        </w:rPr>
        <w:tab/>
        <w:t>Discussion on control plane procedures for multi-hop relays</w:t>
      </w:r>
      <w:r w:rsidRPr="00132F12">
        <w:rPr>
          <w:rFonts w:ascii="Arial" w:hAnsi="Arial" w:cs="Arial"/>
          <w:lang w:eastAsia="zh-CN"/>
        </w:rPr>
        <w:tab/>
        <w:t>MediaTek Inc.</w:t>
      </w:r>
    </w:p>
    <w:p w14:paraId="5956DBE1"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R2-2406506</w:t>
      </w:r>
      <w:r w:rsidRPr="00132F12">
        <w:rPr>
          <w:rFonts w:ascii="Arial" w:hAnsi="Arial" w:cs="Arial"/>
          <w:lang w:eastAsia="zh-CN"/>
        </w:rPr>
        <w:tab/>
        <w:t>Considerations on Control Plane of Multi-hop Relay</w:t>
      </w:r>
      <w:r w:rsidRPr="00132F12">
        <w:rPr>
          <w:rFonts w:ascii="Arial" w:hAnsi="Arial" w:cs="Arial"/>
          <w:lang w:eastAsia="zh-CN"/>
        </w:rPr>
        <w:tab/>
        <w:t>NEC</w:t>
      </w:r>
    </w:p>
    <w:p w14:paraId="743E2332"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R2-2406528</w:t>
      </w:r>
      <w:r w:rsidRPr="00132F12">
        <w:rPr>
          <w:rFonts w:ascii="Arial" w:hAnsi="Arial" w:cs="Arial"/>
          <w:lang w:eastAsia="zh-CN"/>
        </w:rPr>
        <w:tab/>
        <w:t>Discussions on relay discovery for multi-hop U2N Relay</w:t>
      </w:r>
      <w:r w:rsidRPr="00132F12">
        <w:rPr>
          <w:rFonts w:ascii="Arial" w:hAnsi="Arial" w:cs="Arial"/>
          <w:lang w:eastAsia="zh-CN"/>
        </w:rPr>
        <w:tab/>
      </w:r>
      <w:proofErr w:type="spellStart"/>
      <w:r w:rsidRPr="00132F12">
        <w:rPr>
          <w:rFonts w:ascii="Arial" w:hAnsi="Arial" w:cs="Arial"/>
          <w:lang w:eastAsia="zh-CN"/>
        </w:rPr>
        <w:t>ASUSTeK</w:t>
      </w:r>
      <w:proofErr w:type="spellEnd"/>
    </w:p>
    <w:p w14:paraId="0ED93AEA"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R2-2406529</w:t>
      </w:r>
      <w:r w:rsidRPr="00132F12">
        <w:rPr>
          <w:rFonts w:ascii="Arial" w:hAnsi="Arial" w:cs="Arial"/>
          <w:lang w:eastAsia="zh-CN"/>
        </w:rPr>
        <w:tab/>
        <w:t>Discussions on the L2 Intermediate U2N Relay in multi-hop L2 U2N Relay</w:t>
      </w:r>
      <w:r w:rsidRPr="00132F12">
        <w:rPr>
          <w:rFonts w:ascii="Arial" w:hAnsi="Arial" w:cs="Arial"/>
          <w:lang w:eastAsia="zh-CN"/>
        </w:rPr>
        <w:tab/>
      </w:r>
      <w:proofErr w:type="spellStart"/>
      <w:r w:rsidRPr="00132F12">
        <w:rPr>
          <w:rFonts w:ascii="Arial" w:hAnsi="Arial" w:cs="Arial"/>
          <w:lang w:eastAsia="zh-CN"/>
        </w:rPr>
        <w:t>ASUSTeK</w:t>
      </w:r>
      <w:proofErr w:type="spellEnd"/>
    </w:p>
    <w:p w14:paraId="3EB5DF53"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R2-2406553</w:t>
      </w:r>
      <w:r w:rsidRPr="00132F12">
        <w:rPr>
          <w:rFonts w:ascii="Arial" w:hAnsi="Arial" w:cs="Arial"/>
          <w:lang w:eastAsia="zh-CN"/>
        </w:rPr>
        <w:tab/>
        <w:t>Discussion on multi-hop U2N relay discovery and relay selection</w:t>
      </w:r>
      <w:r w:rsidRPr="00132F12">
        <w:rPr>
          <w:rFonts w:ascii="Arial" w:hAnsi="Arial" w:cs="Arial"/>
          <w:lang w:eastAsia="zh-CN"/>
        </w:rPr>
        <w:tab/>
        <w:t>NEC</w:t>
      </w:r>
    </w:p>
    <w:p w14:paraId="62455575"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R2-2406562</w:t>
      </w:r>
      <w:r w:rsidRPr="00132F12">
        <w:rPr>
          <w:rFonts w:ascii="Arial" w:hAnsi="Arial" w:cs="Arial"/>
          <w:lang w:eastAsia="zh-CN"/>
        </w:rPr>
        <w:tab/>
        <w:t>Discussion on multi-hop discovery and (re)selection</w:t>
      </w:r>
      <w:r w:rsidRPr="00132F12">
        <w:rPr>
          <w:rFonts w:ascii="Arial" w:hAnsi="Arial" w:cs="Arial"/>
          <w:lang w:eastAsia="zh-CN"/>
        </w:rPr>
        <w:tab/>
        <w:t>CATT</w:t>
      </w:r>
    </w:p>
    <w:p w14:paraId="18EC4F56"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R2-2406563</w:t>
      </w:r>
      <w:r w:rsidRPr="00132F12">
        <w:rPr>
          <w:rFonts w:ascii="Arial" w:hAnsi="Arial" w:cs="Arial"/>
          <w:lang w:eastAsia="zh-CN"/>
        </w:rPr>
        <w:tab/>
        <w:t>E2E Connection Setup and QoS Split for Multi-hop Relay</w:t>
      </w:r>
      <w:r w:rsidRPr="00132F12">
        <w:rPr>
          <w:rFonts w:ascii="Arial" w:hAnsi="Arial" w:cs="Arial"/>
          <w:lang w:eastAsia="zh-CN"/>
        </w:rPr>
        <w:tab/>
        <w:t>CATT</w:t>
      </w:r>
    </w:p>
    <w:p w14:paraId="3CAC43F3"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R2-2406611</w:t>
      </w:r>
      <w:r w:rsidRPr="00132F12">
        <w:rPr>
          <w:rFonts w:ascii="Arial" w:hAnsi="Arial" w:cs="Arial"/>
          <w:lang w:eastAsia="zh-CN"/>
        </w:rPr>
        <w:tab/>
        <w:t>Initial considerations on relay discovery and (re)selection</w:t>
      </w:r>
      <w:r w:rsidRPr="00132F12">
        <w:rPr>
          <w:rFonts w:ascii="Arial" w:hAnsi="Arial" w:cs="Arial"/>
          <w:lang w:eastAsia="zh-CN"/>
        </w:rPr>
        <w:tab/>
        <w:t>Samsung</w:t>
      </w:r>
    </w:p>
    <w:p w14:paraId="37B79379"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R2-2406612</w:t>
      </w:r>
      <w:r w:rsidRPr="00132F12">
        <w:rPr>
          <w:rFonts w:ascii="Arial" w:hAnsi="Arial" w:cs="Arial"/>
          <w:lang w:eastAsia="zh-CN"/>
        </w:rPr>
        <w:tab/>
        <w:t>Initial considerations on CP and UP aspects for R19 multi-hop relay</w:t>
      </w:r>
      <w:r w:rsidRPr="00132F12">
        <w:rPr>
          <w:rFonts w:ascii="Arial" w:hAnsi="Arial" w:cs="Arial"/>
          <w:lang w:eastAsia="zh-CN"/>
        </w:rPr>
        <w:tab/>
        <w:t>Samsung</w:t>
      </w:r>
    </w:p>
    <w:p w14:paraId="18A16CC4"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R2-2406632</w:t>
      </w:r>
      <w:r w:rsidRPr="00132F12">
        <w:rPr>
          <w:rFonts w:ascii="Arial" w:hAnsi="Arial" w:cs="Arial"/>
          <w:lang w:eastAsia="zh-CN"/>
        </w:rPr>
        <w:tab/>
      </w:r>
      <w:proofErr w:type="gramStart"/>
      <w:r w:rsidRPr="00132F12">
        <w:rPr>
          <w:rFonts w:ascii="Arial" w:hAnsi="Arial" w:cs="Arial"/>
          <w:lang w:eastAsia="zh-CN"/>
        </w:rPr>
        <w:t>Multi-hop</w:t>
      </w:r>
      <w:proofErr w:type="gramEnd"/>
      <w:r w:rsidRPr="00132F12">
        <w:rPr>
          <w:rFonts w:ascii="Arial" w:hAnsi="Arial" w:cs="Arial"/>
          <w:lang w:eastAsia="zh-CN"/>
        </w:rPr>
        <w:t xml:space="preserve"> relay selection/re-selection</w:t>
      </w:r>
      <w:r w:rsidRPr="00132F12">
        <w:rPr>
          <w:rFonts w:ascii="Arial" w:hAnsi="Arial" w:cs="Arial"/>
          <w:lang w:eastAsia="zh-CN"/>
        </w:rPr>
        <w:tab/>
        <w:t>Sony</w:t>
      </w:r>
    </w:p>
    <w:p w14:paraId="03D64C96"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R2-2406633</w:t>
      </w:r>
      <w:r w:rsidRPr="00132F12">
        <w:rPr>
          <w:rFonts w:ascii="Arial" w:hAnsi="Arial" w:cs="Arial"/>
          <w:lang w:eastAsia="zh-CN"/>
        </w:rPr>
        <w:tab/>
        <w:t>Control plane procedure for multi-hop U2N relay</w:t>
      </w:r>
      <w:r w:rsidRPr="00132F12">
        <w:rPr>
          <w:rFonts w:ascii="Arial" w:hAnsi="Arial" w:cs="Arial"/>
          <w:lang w:eastAsia="zh-CN"/>
        </w:rPr>
        <w:tab/>
        <w:t>Sony</w:t>
      </w:r>
    </w:p>
    <w:p w14:paraId="4F44BE81"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R2-2406683</w:t>
      </w:r>
      <w:r w:rsidRPr="00132F12">
        <w:rPr>
          <w:rFonts w:ascii="Arial" w:hAnsi="Arial" w:cs="Arial"/>
          <w:lang w:eastAsia="zh-CN"/>
        </w:rPr>
        <w:tab/>
        <w:t>Relay discovery and selection for Multi-hop UE-to-NW Relay</w:t>
      </w:r>
      <w:r w:rsidRPr="00132F12">
        <w:rPr>
          <w:rFonts w:ascii="Arial" w:hAnsi="Arial" w:cs="Arial"/>
          <w:lang w:eastAsia="zh-CN"/>
        </w:rPr>
        <w:tab/>
        <w:t>Apple</w:t>
      </w:r>
    </w:p>
    <w:p w14:paraId="1B4D348E"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R2-2406684</w:t>
      </w:r>
      <w:r w:rsidRPr="00132F12">
        <w:rPr>
          <w:rFonts w:ascii="Arial" w:hAnsi="Arial" w:cs="Arial"/>
          <w:lang w:eastAsia="zh-CN"/>
        </w:rPr>
        <w:tab/>
        <w:t>Control Plane Design for Multi-hop UE-to-NW Relay</w:t>
      </w:r>
      <w:r w:rsidRPr="00132F12">
        <w:rPr>
          <w:rFonts w:ascii="Arial" w:hAnsi="Arial" w:cs="Arial"/>
          <w:lang w:eastAsia="zh-CN"/>
        </w:rPr>
        <w:tab/>
        <w:t>Apple</w:t>
      </w:r>
    </w:p>
    <w:p w14:paraId="7BE5EF51"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R2-2406695</w:t>
      </w:r>
      <w:r w:rsidRPr="00132F12">
        <w:rPr>
          <w:rFonts w:ascii="Arial" w:hAnsi="Arial" w:cs="Arial"/>
          <w:lang w:eastAsia="zh-CN"/>
        </w:rPr>
        <w:tab/>
        <w:t>Discussion on discovery and (re)selection for support of multi-hop SL Relay</w:t>
      </w:r>
      <w:r w:rsidRPr="00132F12">
        <w:rPr>
          <w:rFonts w:ascii="Arial" w:hAnsi="Arial" w:cs="Arial"/>
          <w:lang w:eastAsia="zh-CN"/>
        </w:rPr>
        <w:tab/>
        <w:t xml:space="preserve">ZTE Corporation, </w:t>
      </w:r>
      <w:proofErr w:type="spellStart"/>
      <w:r w:rsidRPr="00132F12">
        <w:rPr>
          <w:rFonts w:ascii="Arial" w:hAnsi="Arial" w:cs="Arial"/>
          <w:lang w:eastAsia="zh-CN"/>
        </w:rPr>
        <w:t>Sanechips</w:t>
      </w:r>
      <w:proofErr w:type="spellEnd"/>
    </w:p>
    <w:p w14:paraId="3F1AFE6C"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R2-2406696</w:t>
      </w:r>
      <w:r w:rsidRPr="00132F12">
        <w:rPr>
          <w:rFonts w:ascii="Arial" w:hAnsi="Arial" w:cs="Arial"/>
          <w:lang w:eastAsia="zh-CN"/>
        </w:rPr>
        <w:tab/>
        <w:t>Discussion on architecture and control plane procedures for support of multi-hop SL relay</w:t>
      </w:r>
      <w:r w:rsidRPr="00132F12">
        <w:rPr>
          <w:rFonts w:ascii="Arial" w:hAnsi="Arial" w:cs="Arial"/>
          <w:lang w:eastAsia="zh-CN"/>
        </w:rPr>
        <w:tab/>
        <w:t xml:space="preserve">ZTE Corporation, </w:t>
      </w:r>
      <w:proofErr w:type="spellStart"/>
      <w:r w:rsidRPr="00132F12">
        <w:rPr>
          <w:rFonts w:ascii="Arial" w:hAnsi="Arial" w:cs="Arial"/>
          <w:lang w:eastAsia="zh-CN"/>
        </w:rPr>
        <w:t>Sanechips</w:t>
      </w:r>
      <w:proofErr w:type="spellEnd"/>
    </w:p>
    <w:p w14:paraId="099F42CA"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R2-2406713</w:t>
      </w:r>
      <w:r w:rsidRPr="00132F12">
        <w:rPr>
          <w:rFonts w:ascii="Arial" w:hAnsi="Arial" w:cs="Arial"/>
          <w:lang w:eastAsia="zh-CN"/>
        </w:rPr>
        <w:tab/>
        <w:t>Scenarios, QoS Handling, and Control Plane Procedures for Multi-hop</w:t>
      </w:r>
      <w:r w:rsidRPr="00132F12">
        <w:rPr>
          <w:rFonts w:ascii="Arial" w:hAnsi="Arial" w:cs="Arial"/>
          <w:lang w:eastAsia="zh-CN"/>
        </w:rPr>
        <w:tab/>
      </w:r>
      <w:proofErr w:type="spellStart"/>
      <w:r w:rsidRPr="00132F12">
        <w:rPr>
          <w:rFonts w:ascii="Arial" w:hAnsi="Arial" w:cs="Arial"/>
          <w:lang w:eastAsia="zh-CN"/>
        </w:rPr>
        <w:t>InterDigital</w:t>
      </w:r>
      <w:proofErr w:type="spellEnd"/>
      <w:r w:rsidRPr="00132F12">
        <w:rPr>
          <w:rFonts w:ascii="Arial" w:hAnsi="Arial" w:cs="Arial"/>
          <w:lang w:eastAsia="zh-CN"/>
        </w:rPr>
        <w:t xml:space="preserve"> France R&amp;D, SAS</w:t>
      </w:r>
    </w:p>
    <w:p w14:paraId="3DD1F2C9"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R2-2406714</w:t>
      </w:r>
      <w:r w:rsidRPr="00132F12">
        <w:rPr>
          <w:rFonts w:ascii="Arial" w:hAnsi="Arial" w:cs="Arial"/>
          <w:lang w:eastAsia="zh-CN"/>
        </w:rPr>
        <w:tab/>
        <w:t xml:space="preserve">Discovery and relay (re)selection for multi-hop relay </w:t>
      </w:r>
      <w:r w:rsidRPr="00132F12">
        <w:rPr>
          <w:rFonts w:ascii="Arial" w:hAnsi="Arial" w:cs="Arial"/>
          <w:lang w:eastAsia="zh-CN"/>
        </w:rPr>
        <w:tab/>
      </w:r>
      <w:proofErr w:type="spellStart"/>
      <w:r w:rsidRPr="00132F12">
        <w:rPr>
          <w:rFonts w:ascii="Arial" w:hAnsi="Arial" w:cs="Arial"/>
          <w:lang w:eastAsia="zh-CN"/>
        </w:rPr>
        <w:t>InterDigital</w:t>
      </w:r>
      <w:proofErr w:type="spellEnd"/>
      <w:r w:rsidRPr="00132F12">
        <w:rPr>
          <w:rFonts w:ascii="Arial" w:hAnsi="Arial" w:cs="Arial"/>
          <w:lang w:eastAsia="zh-CN"/>
        </w:rPr>
        <w:t xml:space="preserve"> France R&amp;D, SAS</w:t>
      </w:r>
    </w:p>
    <w:p w14:paraId="3A5BD3B9"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R2-2406735</w:t>
      </w:r>
      <w:r w:rsidRPr="00132F12">
        <w:rPr>
          <w:rFonts w:ascii="Arial" w:hAnsi="Arial" w:cs="Arial"/>
          <w:lang w:eastAsia="zh-CN"/>
        </w:rPr>
        <w:tab/>
        <w:t>Discussion on multi-hop relay discovery and (re)selection</w:t>
      </w:r>
      <w:r w:rsidRPr="00132F12">
        <w:rPr>
          <w:rFonts w:ascii="Arial" w:hAnsi="Arial" w:cs="Arial"/>
          <w:lang w:eastAsia="zh-CN"/>
        </w:rPr>
        <w:tab/>
        <w:t>vivo</w:t>
      </w:r>
    </w:p>
    <w:p w14:paraId="6FD63DB7"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R2-2406736</w:t>
      </w:r>
      <w:r w:rsidRPr="00132F12">
        <w:rPr>
          <w:rFonts w:ascii="Arial" w:hAnsi="Arial" w:cs="Arial"/>
          <w:lang w:eastAsia="zh-CN"/>
        </w:rPr>
        <w:tab/>
        <w:t>Discussion on Multi-hop Control Plane Procedures</w:t>
      </w:r>
      <w:r w:rsidRPr="00132F12">
        <w:rPr>
          <w:rFonts w:ascii="Arial" w:hAnsi="Arial" w:cs="Arial"/>
          <w:lang w:eastAsia="zh-CN"/>
        </w:rPr>
        <w:tab/>
        <w:t>vivo</w:t>
      </w:r>
    </w:p>
    <w:p w14:paraId="090A89B3"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R2-2406755</w:t>
      </w:r>
      <w:r w:rsidRPr="00132F12">
        <w:rPr>
          <w:rFonts w:ascii="Arial" w:hAnsi="Arial" w:cs="Arial"/>
          <w:lang w:eastAsia="zh-CN"/>
        </w:rPr>
        <w:tab/>
        <w:t xml:space="preserve">Discussion on QoS handling for NR </w:t>
      </w:r>
      <w:proofErr w:type="spellStart"/>
      <w:r w:rsidRPr="00132F12">
        <w:rPr>
          <w:rFonts w:ascii="Arial" w:hAnsi="Arial" w:cs="Arial"/>
          <w:lang w:eastAsia="zh-CN"/>
        </w:rPr>
        <w:t>sidelink</w:t>
      </w:r>
      <w:proofErr w:type="spellEnd"/>
      <w:r w:rsidRPr="00132F12">
        <w:rPr>
          <w:rFonts w:ascii="Arial" w:hAnsi="Arial" w:cs="Arial"/>
          <w:lang w:eastAsia="zh-CN"/>
        </w:rPr>
        <w:t xml:space="preserve"> multi-hop relay</w:t>
      </w:r>
      <w:r w:rsidRPr="00132F12">
        <w:rPr>
          <w:rFonts w:ascii="Arial" w:hAnsi="Arial" w:cs="Arial"/>
          <w:lang w:eastAsia="zh-CN"/>
        </w:rPr>
        <w:tab/>
      </w:r>
      <w:proofErr w:type="spellStart"/>
      <w:r w:rsidRPr="00132F12">
        <w:rPr>
          <w:rFonts w:ascii="Arial" w:hAnsi="Arial" w:cs="Arial"/>
          <w:lang w:eastAsia="zh-CN"/>
        </w:rPr>
        <w:t>Spreadtrum</w:t>
      </w:r>
      <w:proofErr w:type="spellEnd"/>
      <w:r w:rsidRPr="00132F12">
        <w:rPr>
          <w:rFonts w:ascii="Arial" w:hAnsi="Arial" w:cs="Arial"/>
          <w:lang w:eastAsia="zh-CN"/>
        </w:rPr>
        <w:t xml:space="preserve"> Communications</w:t>
      </w:r>
    </w:p>
    <w:p w14:paraId="74514103"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R2-2406887</w:t>
      </w:r>
      <w:r w:rsidRPr="00132F12">
        <w:rPr>
          <w:rFonts w:ascii="Arial" w:hAnsi="Arial" w:cs="Arial"/>
          <w:lang w:eastAsia="zh-CN"/>
        </w:rPr>
        <w:tab/>
        <w:t xml:space="preserve">Relay discovery and (re)selection in </w:t>
      </w:r>
      <w:proofErr w:type="gramStart"/>
      <w:r w:rsidRPr="00132F12">
        <w:rPr>
          <w:rFonts w:ascii="Arial" w:hAnsi="Arial" w:cs="Arial"/>
          <w:lang w:eastAsia="zh-CN"/>
        </w:rPr>
        <w:t>Multi-hop</w:t>
      </w:r>
      <w:proofErr w:type="gramEnd"/>
      <w:r w:rsidRPr="00132F12">
        <w:rPr>
          <w:rFonts w:ascii="Arial" w:hAnsi="Arial" w:cs="Arial"/>
          <w:lang w:eastAsia="zh-CN"/>
        </w:rPr>
        <w:t xml:space="preserve"> relay</w:t>
      </w:r>
      <w:r w:rsidRPr="00132F12">
        <w:rPr>
          <w:rFonts w:ascii="Arial" w:hAnsi="Arial" w:cs="Arial"/>
          <w:lang w:eastAsia="zh-CN"/>
        </w:rPr>
        <w:tab/>
        <w:t>Lenovo</w:t>
      </w:r>
    </w:p>
    <w:p w14:paraId="6C37F7A3"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R2-2406888</w:t>
      </w:r>
      <w:r w:rsidRPr="00132F12">
        <w:rPr>
          <w:rFonts w:ascii="Arial" w:hAnsi="Arial" w:cs="Arial"/>
          <w:lang w:eastAsia="zh-CN"/>
        </w:rPr>
        <w:tab/>
        <w:t xml:space="preserve">Control plane in </w:t>
      </w:r>
      <w:proofErr w:type="gramStart"/>
      <w:r w:rsidRPr="00132F12">
        <w:rPr>
          <w:rFonts w:ascii="Arial" w:hAnsi="Arial" w:cs="Arial"/>
          <w:lang w:eastAsia="zh-CN"/>
        </w:rPr>
        <w:t>Multi-hop</w:t>
      </w:r>
      <w:proofErr w:type="gramEnd"/>
      <w:r w:rsidRPr="00132F12">
        <w:rPr>
          <w:rFonts w:ascii="Arial" w:hAnsi="Arial" w:cs="Arial"/>
          <w:lang w:eastAsia="zh-CN"/>
        </w:rPr>
        <w:t xml:space="preserve"> relay</w:t>
      </w:r>
      <w:r w:rsidRPr="00132F12">
        <w:rPr>
          <w:rFonts w:ascii="Arial" w:hAnsi="Arial" w:cs="Arial"/>
          <w:lang w:eastAsia="zh-CN"/>
        </w:rPr>
        <w:tab/>
        <w:t>Lenovo</w:t>
      </w:r>
    </w:p>
    <w:p w14:paraId="3A24299E"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R2-2406898</w:t>
      </w:r>
      <w:r w:rsidRPr="00132F12">
        <w:rPr>
          <w:rFonts w:ascii="Arial" w:hAnsi="Arial" w:cs="Arial"/>
          <w:lang w:eastAsia="zh-CN"/>
        </w:rPr>
        <w:tab/>
        <w:t>Discussion on multi-hop relay discovery and reselection</w:t>
      </w:r>
      <w:r w:rsidRPr="00132F12">
        <w:rPr>
          <w:rFonts w:ascii="Arial" w:hAnsi="Arial" w:cs="Arial"/>
          <w:lang w:eastAsia="zh-CN"/>
        </w:rPr>
        <w:tab/>
        <w:t>China Telecom</w:t>
      </w:r>
    </w:p>
    <w:p w14:paraId="185D608D"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R2-2407007</w:t>
      </w:r>
      <w:r w:rsidRPr="00132F12">
        <w:rPr>
          <w:rFonts w:ascii="Arial" w:hAnsi="Arial" w:cs="Arial"/>
          <w:lang w:eastAsia="zh-CN"/>
        </w:rPr>
        <w:tab/>
        <w:t>Discussion on multi-hop U2N Relay discovery and (re)selection</w:t>
      </w:r>
      <w:r w:rsidRPr="00132F12">
        <w:rPr>
          <w:rFonts w:ascii="Arial" w:hAnsi="Arial" w:cs="Arial"/>
          <w:lang w:eastAsia="zh-CN"/>
        </w:rPr>
        <w:tab/>
        <w:t>vivo</w:t>
      </w:r>
    </w:p>
    <w:p w14:paraId="514DC602"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R2-2407008</w:t>
      </w:r>
      <w:r w:rsidRPr="00132F12">
        <w:rPr>
          <w:rFonts w:ascii="Arial" w:hAnsi="Arial" w:cs="Arial"/>
          <w:lang w:eastAsia="zh-CN"/>
        </w:rPr>
        <w:tab/>
        <w:t>Discussion on multi-hop U2N Relay Control Plane Procedures</w:t>
      </w:r>
      <w:r w:rsidRPr="00132F12">
        <w:rPr>
          <w:rFonts w:ascii="Arial" w:hAnsi="Arial" w:cs="Arial"/>
          <w:lang w:eastAsia="zh-CN"/>
        </w:rPr>
        <w:tab/>
        <w:t>vivo</w:t>
      </w:r>
    </w:p>
    <w:p w14:paraId="2FB20AD4"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R2-2407034</w:t>
      </w:r>
      <w:r w:rsidRPr="00132F12">
        <w:rPr>
          <w:rFonts w:ascii="Arial" w:hAnsi="Arial" w:cs="Arial"/>
          <w:lang w:eastAsia="zh-CN"/>
        </w:rPr>
        <w:tab/>
        <w:t>discussion on control plane procedure</w:t>
      </w:r>
      <w:r w:rsidRPr="00132F12">
        <w:rPr>
          <w:rFonts w:ascii="Arial" w:hAnsi="Arial" w:cs="Arial"/>
          <w:lang w:eastAsia="zh-CN"/>
        </w:rPr>
        <w:tab/>
        <w:t>Ericsson, FirstNet, AT&amp;T</w:t>
      </w:r>
    </w:p>
    <w:p w14:paraId="5C562129"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R2-2407035</w:t>
      </w:r>
      <w:r w:rsidRPr="00132F12">
        <w:rPr>
          <w:rFonts w:ascii="Arial" w:hAnsi="Arial" w:cs="Arial"/>
          <w:lang w:eastAsia="zh-CN"/>
        </w:rPr>
        <w:tab/>
        <w:t>discussion on discovery and relay (re)selection</w:t>
      </w:r>
      <w:r w:rsidRPr="00132F12">
        <w:rPr>
          <w:rFonts w:ascii="Arial" w:hAnsi="Arial" w:cs="Arial"/>
          <w:lang w:eastAsia="zh-CN"/>
        </w:rPr>
        <w:tab/>
        <w:t>Ericsson, FirstNet, AT&amp;T</w:t>
      </w:r>
    </w:p>
    <w:p w14:paraId="6F42F9EF"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R2-2407057</w:t>
      </w:r>
      <w:r w:rsidRPr="00132F12">
        <w:rPr>
          <w:rFonts w:ascii="Arial" w:hAnsi="Arial" w:cs="Arial"/>
          <w:lang w:eastAsia="zh-CN"/>
        </w:rPr>
        <w:tab/>
        <w:t>Discussion on Relay discovery and selection</w:t>
      </w:r>
      <w:r w:rsidRPr="00132F12">
        <w:rPr>
          <w:rFonts w:ascii="Arial" w:hAnsi="Arial" w:cs="Arial"/>
          <w:lang w:eastAsia="zh-CN"/>
        </w:rPr>
        <w:tab/>
        <w:t>LG Electronics France</w:t>
      </w:r>
    </w:p>
    <w:p w14:paraId="777B3012"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R2-2407058</w:t>
      </w:r>
      <w:r w:rsidRPr="00132F12">
        <w:rPr>
          <w:rFonts w:ascii="Arial" w:hAnsi="Arial" w:cs="Arial"/>
          <w:lang w:eastAsia="zh-CN"/>
        </w:rPr>
        <w:tab/>
        <w:t>Discussion on Control Plane Procedure</w:t>
      </w:r>
      <w:r w:rsidRPr="00132F12">
        <w:rPr>
          <w:rFonts w:ascii="Arial" w:hAnsi="Arial" w:cs="Arial"/>
          <w:lang w:eastAsia="zh-CN"/>
        </w:rPr>
        <w:tab/>
        <w:t>LG Electronics France</w:t>
      </w:r>
    </w:p>
    <w:p w14:paraId="4BF01242"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R2-2407101</w:t>
      </w:r>
      <w:r w:rsidRPr="00132F12">
        <w:rPr>
          <w:rFonts w:ascii="Arial" w:hAnsi="Arial" w:cs="Arial"/>
          <w:lang w:eastAsia="zh-CN"/>
        </w:rPr>
        <w:tab/>
        <w:t>Discovery and Relay (re)selection for multi-hop U2N relay</w:t>
      </w:r>
      <w:r w:rsidRPr="00132F12">
        <w:rPr>
          <w:rFonts w:ascii="Arial" w:hAnsi="Arial" w:cs="Arial"/>
          <w:lang w:eastAsia="zh-CN"/>
        </w:rPr>
        <w:tab/>
        <w:t>Qualcomm Incorporated</w:t>
      </w:r>
    </w:p>
    <w:p w14:paraId="53F94139"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R2-2407102</w:t>
      </w:r>
      <w:r w:rsidRPr="00132F12">
        <w:rPr>
          <w:rFonts w:ascii="Arial" w:hAnsi="Arial" w:cs="Arial"/>
          <w:lang w:eastAsia="zh-CN"/>
        </w:rPr>
        <w:tab/>
        <w:t>Control procedure for multi-hop L2 based U2N relay</w:t>
      </w:r>
      <w:r w:rsidRPr="00132F12">
        <w:rPr>
          <w:rFonts w:ascii="Arial" w:hAnsi="Arial" w:cs="Arial"/>
          <w:lang w:eastAsia="zh-CN"/>
        </w:rPr>
        <w:tab/>
        <w:t>Qualcomm Incorporated</w:t>
      </w:r>
    </w:p>
    <w:p w14:paraId="1C47F9FB"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R2-2407111</w:t>
      </w:r>
      <w:r w:rsidRPr="00132F12">
        <w:rPr>
          <w:rFonts w:ascii="Arial" w:hAnsi="Arial" w:cs="Arial"/>
          <w:lang w:eastAsia="zh-CN"/>
        </w:rPr>
        <w:tab/>
        <w:t xml:space="preserve">Discussion on control plane procedures for NR </w:t>
      </w:r>
      <w:proofErr w:type="spellStart"/>
      <w:r w:rsidRPr="00132F12">
        <w:rPr>
          <w:rFonts w:ascii="Arial" w:hAnsi="Arial" w:cs="Arial"/>
          <w:lang w:eastAsia="zh-CN"/>
        </w:rPr>
        <w:t>sidelink</w:t>
      </w:r>
      <w:proofErr w:type="spellEnd"/>
      <w:r w:rsidRPr="00132F12">
        <w:rPr>
          <w:rFonts w:ascii="Arial" w:hAnsi="Arial" w:cs="Arial"/>
          <w:lang w:eastAsia="zh-CN"/>
        </w:rPr>
        <w:t xml:space="preserve"> multi-hop relay</w:t>
      </w:r>
      <w:r w:rsidRPr="00132F12">
        <w:rPr>
          <w:rFonts w:ascii="Arial" w:hAnsi="Arial" w:cs="Arial"/>
          <w:lang w:eastAsia="zh-CN"/>
        </w:rPr>
        <w:tab/>
        <w:t>China Telecom</w:t>
      </w:r>
    </w:p>
    <w:p w14:paraId="104DD699"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R2-2407145</w:t>
      </w:r>
      <w:r w:rsidRPr="00132F12">
        <w:rPr>
          <w:rFonts w:ascii="Arial" w:hAnsi="Arial" w:cs="Arial"/>
          <w:lang w:eastAsia="zh-CN"/>
        </w:rPr>
        <w:tab/>
        <w:t xml:space="preserve">Work plan for NR </w:t>
      </w:r>
      <w:proofErr w:type="spellStart"/>
      <w:r w:rsidRPr="00132F12">
        <w:rPr>
          <w:rFonts w:ascii="Arial" w:hAnsi="Arial" w:cs="Arial"/>
          <w:lang w:eastAsia="zh-CN"/>
        </w:rPr>
        <w:t>sidelink</w:t>
      </w:r>
      <w:proofErr w:type="spellEnd"/>
      <w:r w:rsidRPr="00132F12">
        <w:rPr>
          <w:rFonts w:ascii="Arial" w:hAnsi="Arial" w:cs="Arial"/>
          <w:lang w:eastAsia="zh-CN"/>
        </w:rPr>
        <w:t xml:space="preserve"> multi-hop relay</w:t>
      </w:r>
      <w:r w:rsidRPr="00132F12">
        <w:rPr>
          <w:rFonts w:ascii="Arial" w:hAnsi="Arial" w:cs="Arial"/>
          <w:lang w:eastAsia="zh-CN"/>
        </w:rPr>
        <w:tab/>
        <w:t xml:space="preserve">LG Electronics, </w:t>
      </w:r>
      <w:proofErr w:type="spellStart"/>
      <w:r w:rsidRPr="00132F12">
        <w:rPr>
          <w:rFonts w:ascii="Arial" w:hAnsi="Arial" w:cs="Arial"/>
          <w:lang w:eastAsia="zh-CN"/>
        </w:rPr>
        <w:t>InterDigital</w:t>
      </w:r>
      <w:proofErr w:type="spellEnd"/>
    </w:p>
    <w:p w14:paraId="152E58D7"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R2-2407147</w:t>
      </w:r>
      <w:r w:rsidRPr="00132F12">
        <w:rPr>
          <w:rFonts w:ascii="Arial" w:hAnsi="Arial" w:cs="Arial"/>
          <w:lang w:eastAsia="zh-CN"/>
        </w:rPr>
        <w:tab/>
        <w:t xml:space="preserve">Terminologies and Scenarios for SL </w:t>
      </w:r>
      <w:proofErr w:type="spellStart"/>
      <w:r w:rsidRPr="00132F12">
        <w:rPr>
          <w:rFonts w:ascii="Arial" w:hAnsi="Arial" w:cs="Arial"/>
          <w:lang w:eastAsia="zh-CN"/>
        </w:rPr>
        <w:t>multihop</w:t>
      </w:r>
      <w:proofErr w:type="spellEnd"/>
      <w:r w:rsidRPr="00132F12">
        <w:rPr>
          <w:rFonts w:ascii="Arial" w:hAnsi="Arial" w:cs="Arial"/>
          <w:lang w:eastAsia="zh-CN"/>
        </w:rPr>
        <w:t xml:space="preserve"> relay</w:t>
      </w:r>
      <w:r w:rsidRPr="00132F12">
        <w:rPr>
          <w:rFonts w:ascii="Arial" w:hAnsi="Arial" w:cs="Arial"/>
          <w:lang w:eastAsia="zh-CN"/>
        </w:rPr>
        <w:tab/>
        <w:t>LG Electronics Inc.</w:t>
      </w:r>
    </w:p>
    <w:p w14:paraId="2E12FEDB"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R2-2407204</w:t>
      </w:r>
      <w:r w:rsidRPr="00132F12">
        <w:rPr>
          <w:rFonts w:ascii="Arial" w:hAnsi="Arial" w:cs="Arial"/>
          <w:lang w:eastAsia="zh-CN"/>
        </w:rPr>
        <w:tab/>
        <w:t xml:space="preserve">Discussion on relay discovery and (re)selection for NR </w:t>
      </w:r>
      <w:proofErr w:type="spellStart"/>
      <w:r w:rsidRPr="00132F12">
        <w:rPr>
          <w:rFonts w:ascii="Arial" w:hAnsi="Arial" w:cs="Arial"/>
          <w:lang w:eastAsia="zh-CN"/>
        </w:rPr>
        <w:t>sidelink</w:t>
      </w:r>
      <w:proofErr w:type="spellEnd"/>
      <w:r w:rsidRPr="00132F12">
        <w:rPr>
          <w:rFonts w:ascii="Arial" w:hAnsi="Arial" w:cs="Arial"/>
          <w:lang w:eastAsia="zh-CN"/>
        </w:rPr>
        <w:t xml:space="preserve"> multi-hop relay</w:t>
      </w:r>
      <w:r w:rsidRPr="00132F12">
        <w:rPr>
          <w:rFonts w:ascii="Arial" w:hAnsi="Arial" w:cs="Arial"/>
          <w:lang w:eastAsia="zh-CN"/>
        </w:rPr>
        <w:tab/>
        <w:t xml:space="preserve">TOYOTA </w:t>
      </w:r>
      <w:proofErr w:type="spellStart"/>
      <w:r w:rsidRPr="00132F12">
        <w:rPr>
          <w:rFonts w:ascii="Arial" w:hAnsi="Arial" w:cs="Arial"/>
          <w:lang w:eastAsia="zh-CN"/>
        </w:rPr>
        <w:t>InfoTechnology</w:t>
      </w:r>
      <w:proofErr w:type="spellEnd"/>
      <w:r w:rsidRPr="00132F12">
        <w:rPr>
          <w:rFonts w:ascii="Arial" w:hAnsi="Arial" w:cs="Arial"/>
          <w:lang w:eastAsia="zh-CN"/>
        </w:rPr>
        <w:t xml:space="preserve"> Center</w:t>
      </w:r>
    </w:p>
    <w:p w14:paraId="29C7EDBA"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R2-2407205</w:t>
      </w:r>
      <w:r w:rsidRPr="00132F12">
        <w:rPr>
          <w:rFonts w:ascii="Arial" w:hAnsi="Arial" w:cs="Arial"/>
          <w:lang w:eastAsia="zh-CN"/>
        </w:rPr>
        <w:tab/>
        <w:t xml:space="preserve">Discovery and (re)selection under </w:t>
      </w:r>
      <w:proofErr w:type="spellStart"/>
      <w:r w:rsidRPr="00132F12">
        <w:rPr>
          <w:rFonts w:ascii="Arial" w:hAnsi="Arial" w:cs="Arial"/>
          <w:lang w:eastAsia="zh-CN"/>
        </w:rPr>
        <w:t>multihop</w:t>
      </w:r>
      <w:proofErr w:type="spellEnd"/>
      <w:r w:rsidRPr="00132F12">
        <w:rPr>
          <w:rFonts w:ascii="Arial" w:hAnsi="Arial" w:cs="Arial"/>
          <w:lang w:eastAsia="zh-CN"/>
        </w:rPr>
        <w:t xml:space="preserve"> relay </w:t>
      </w:r>
      <w:r w:rsidRPr="00132F12">
        <w:rPr>
          <w:rFonts w:ascii="Arial" w:hAnsi="Arial" w:cs="Arial"/>
          <w:lang w:eastAsia="zh-CN"/>
        </w:rPr>
        <w:tab/>
        <w:t>Kyocera</w:t>
      </w:r>
    </w:p>
    <w:p w14:paraId="75F7CE0F"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R2-2407206</w:t>
      </w:r>
      <w:r w:rsidRPr="00132F12">
        <w:rPr>
          <w:rFonts w:ascii="Arial" w:hAnsi="Arial" w:cs="Arial"/>
          <w:lang w:eastAsia="zh-CN"/>
        </w:rPr>
        <w:tab/>
        <w:t xml:space="preserve">Control Plane under </w:t>
      </w:r>
      <w:proofErr w:type="spellStart"/>
      <w:r w:rsidRPr="00132F12">
        <w:rPr>
          <w:rFonts w:ascii="Arial" w:hAnsi="Arial" w:cs="Arial"/>
          <w:lang w:eastAsia="zh-CN"/>
        </w:rPr>
        <w:t>multihop</w:t>
      </w:r>
      <w:proofErr w:type="spellEnd"/>
      <w:r w:rsidRPr="00132F12">
        <w:rPr>
          <w:rFonts w:ascii="Arial" w:hAnsi="Arial" w:cs="Arial"/>
          <w:lang w:eastAsia="zh-CN"/>
        </w:rPr>
        <w:t xml:space="preserve"> L2 U2N relaying </w:t>
      </w:r>
      <w:r w:rsidRPr="00132F12">
        <w:rPr>
          <w:rFonts w:ascii="Arial" w:hAnsi="Arial" w:cs="Arial"/>
          <w:lang w:eastAsia="zh-CN"/>
        </w:rPr>
        <w:tab/>
        <w:t>Kyocera</w:t>
      </w:r>
    </w:p>
    <w:p w14:paraId="3EA91F51"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R2-2407224</w:t>
      </w:r>
      <w:r w:rsidRPr="00132F12">
        <w:rPr>
          <w:rFonts w:ascii="Arial" w:hAnsi="Arial" w:cs="Arial"/>
          <w:lang w:eastAsia="zh-CN"/>
        </w:rPr>
        <w:tab/>
        <w:t>Discussion on Working Assumptions for Multi-hop Relay Mechanisms</w:t>
      </w:r>
      <w:r w:rsidRPr="00132F12">
        <w:rPr>
          <w:rFonts w:ascii="Arial" w:hAnsi="Arial" w:cs="Arial"/>
          <w:lang w:eastAsia="zh-CN"/>
        </w:rPr>
        <w:tab/>
        <w:t xml:space="preserve">FirstNet, Ericsson, AT&amp;T, LG Electronics, </w:t>
      </w:r>
      <w:proofErr w:type="spellStart"/>
      <w:r w:rsidRPr="00132F12">
        <w:rPr>
          <w:rFonts w:ascii="Arial" w:hAnsi="Arial" w:cs="Arial"/>
          <w:lang w:eastAsia="zh-CN"/>
        </w:rPr>
        <w:t>InterDigital</w:t>
      </w:r>
      <w:proofErr w:type="spellEnd"/>
      <w:r w:rsidRPr="00132F12">
        <w:rPr>
          <w:rFonts w:ascii="Arial" w:hAnsi="Arial" w:cs="Arial"/>
          <w:lang w:eastAsia="zh-CN"/>
        </w:rPr>
        <w:t>, Qualcomm</w:t>
      </w:r>
    </w:p>
    <w:p w14:paraId="792348A7"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lastRenderedPageBreak/>
        <w:t>R2-2407294</w:t>
      </w:r>
      <w:r w:rsidRPr="00132F12">
        <w:rPr>
          <w:rFonts w:ascii="Arial" w:hAnsi="Arial" w:cs="Arial"/>
          <w:lang w:eastAsia="zh-CN"/>
        </w:rPr>
        <w:tab/>
        <w:t>Relay discovery and (re)selection for multi-hop Relay</w:t>
      </w:r>
      <w:r w:rsidRPr="00132F12">
        <w:rPr>
          <w:rFonts w:ascii="Arial" w:hAnsi="Arial" w:cs="Arial"/>
          <w:lang w:eastAsia="zh-CN"/>
        </w:rPr>
        <w:tab/>
        <w:t xml:space="preserve">Huawei, </w:t>
      </w:r>
      <w:proofErr w:type="spellStart"/>
      <w:r w:rsidRPr="00132F12">
        <w:rPr>
          <w:rFonts w:ascii="Arial" w:hAnsi="Arial" w:cs="Arial"/>
          <w:lang w:eastAsia="zh-CN"/>
        </w:rPr>
        <w:t>HiSilicon</w:t>
      </w:r>
      <w:proofErr w:type="spellEnd"/>
    </w:p>
    <w:p w14:paraId="59A733E4"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R2-2407295</w:t>
      </w:r>
      <w:r w:rsidRPr="00132F12">
        <w:rPr>
          <w:rFonts w:ascii="Arial" w:hAnsi="Arial" w:cs="Arial"/>
          <w:lang w:eastAsia="zh-CN"/>
        </w:rPr>
        <w:tab/>
        <w:t>Control plane procedures for multi-hop relay</w:t>
      </w:r>
      <w:r w:rsidRPr="00132F12">
        <w:rPr>
          <w:rFonts w:ascii="Arial" w:hAnsi="Arial" w:cs="Arial"/>
          <w:lang w:eastAsia="zh-CN"/>
        </w:rPr>
        <w:tab/>
        <w:t xml:space="preserve">Huawei, </w:t>
      </w:r>
      <w:proofErr w:type="spellStart"/>
      <w:r w:rsidRPr="00132F12">
        <w:rPr>
          <w:rFonts w:ascii="Arial" w:hAnsi="Arial" w:cs="Arial"/>
          <w:lang w:eastAsia="zh-CN"/>
        </w:rPr>
        <w:t>HiSilicon</w:t>
      </w:r>
      <w:proofErr w:type="spellEnd"/>
    </w:p>
    <w:p w14:paraId="7E7E8A2A"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R2-2407316</w:t>
      </w:r>
      <w:r w:rsidRPr="00132F12">
        <w:rPr>
          <w:rFonts w:ascii="Arial" w:hAnsi="Arial" w:cs="Arial"/>
          <w:lang w:eastAsia="zh-CN"/>
        </w:rPr>
        <w:tab/>
        <w:t>Relay discovery and reselection for multi-hop relay</w:t>
      </w:r>
      <w:r w:rsidRPr="00132F12">
        <w:rPr>
          <w:rFonts w:ascii="Arial" w:hAnsi="Arial" w:cs="Arial"/>
          <w:lang w:eastAsia="zh-CN"/>
        </w:rPr>
        <w:tab/>
        <w:t>Nokia</w:t>
      </w:r>
    </w:p>
    <w:p w14:paraId="57877361"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R2-2407318</w:t>
      </w:r>
      <w:r w:rsidRPr="00132F12">
        <w:rPr>
          <w:rFonts w:ascii="Arial" w:hAnsi="Arial" w:cs="Arial"/>
          <w:lang w:eastAsia="zh-CN"/>
        </w:rPr>
        <w:tab/>
        <w:t>Control plane procedure for multi-hop relay</w:t>
      </w:r>
      <w:r w:rsidRPr="00132F12">
        <w:rPr>
          <w:rFonts w:ascii="Arial" w:hAnsi="Arial" w:cs="Arial"/>
          <w:lang w:eastAsia="zh-CN"/>
        </w:rPr>
        <w:tab/>
        <w:t>Nokia</w:t>
      </w:r>
    </w:p>
    <w:p w14:paraId="02622F7A"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R2-2407378</w:t>
      </w:r>
      <w:r w:rsidRPr="00132F12">
        <w:rPr>
          <w:rFonts w:ascii="Arial" w:hAnsi="Arial" w:cs="Arial"/>
          <w:lang w:eastAsia="zh-CN"/>
        </w:rPr>
        <w:tab/>
        <w:t>Discussion on Working Assumptions for Multi-hop Relay Mechanisms</w:t>
      </w:r>
      <w:r w:rsidRPr="00132F12">
        <w:rPr>
          <w:rFonts w:ascii="Arial" w:hAnsi="Arial" w:cs="Arial"/>
          <w:lang w:eastAsia="zh-CN"/>
        </w:rPr>
        <w:tab/>
      </w:r>
      <w:proofErr w:type="spellStart"/>
      <w:r w:rsidRPr="00132F12">
        <w:rPr>
          <w:rFonts w:ascii="Arial" w:hAnsi="Arial" w:cs="Arial"/>
          <w:lang w:eastAsia="zh-CN"/>
        </w:rPr>
        <w:t>InterDigital</w:t>
      </w:r>
      <w:proofErr w:type="spellEnd"/>
      <w:r w:rsidRPr="00132F12">
        <w:rPr>
          <w:rFonts w:ascii="Arial" w:hAnsi="Arial" w:cs="Arial"/>
          <w:lang w:eastAsia="zh-CN"/>
        </w:rPr>
        <w:t xml:space="preserve"> France R&amp;D, SAS, LG Electronics, FirstNet, Ericsson, AT&amp;T, Qualcomm, Samsung</w:t>
      </w:r>
    </w:p>
    <w:p w14:paraId="0BC409A1"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R2-2407390</w:t>
      </w:r>
      <w:r w:rsidRPr="00132F12">
        <w:rPr>
          <w:rFonts w:ascii="Arial" w:hAnsi="Arial" w:cs="Arial"/>
          <w:lang w:eastAsia="zh-CN"/>
        </w:rPr>
        <w:tab/>
        <w:t>Discussion on Working Assumptions for Multi-hop Relay Mechanisms</w:t>
      </w:r>
      <w:r w:rsidRPr="00132F12">
        <w:rPr>
          <w:rFonts w:ascii="Arial" w:hAnsi="Arial" w:cs="Arial"/>
          <w:lang w:eastAsia="zh-CN"/>
        </w:rPr>
        <w:tab/>
      </w:r>
      <w:proofErr w:type="spellStart"/>
      <w:r w:rsidRPr="00132F12">
        <w:rPr>
          <w:rFonts w:ascii="Arial" w:hAnsi="Arial" w:cs="Arial"/>
          <w:lang w:eastAsia="zh-CN"/>
        </w:rPr>
        <w:t>InterDigital</w:t>
      </w:r>
      <w:proofErr w:type="spellEnd"/>
      <w:r w:rsidRPr="00132F12">
        <w:rPr>
          <w:rFonts w:ascii="Arial" w:hAnsi="Arial" w:cs="Arial"/>
          <w:lang w:eastAsia="zh-CN"/>
        </w:rPr>
        <w:t xml:space="preserve"> France R&amp;D, SAS, LG Electronics, FirstNet, Ericsson, AT&amp;T, Qualcomm, Samsung</w:t>
      </w:r>
    </w:p>
    <w:p w14:paraId="7AB222B4" w14:textId="77777777" w:rsidR="00132F12" w:rsidRPr="00132F12"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R2-2407402</w:t>
      </w:r>
      <w:r w:rsidRPr="00132F12">
        <w:rPr>
          <w:rFonts w:ascii="Arial" w:hAnsi="Arial" w:cs="Arial"/>
          <w:lang w:eastAsia="zh-CN"/>
        </w:rPr>
        <w:tab/>
        <w:t>discussion on Relay discovery and (re)selection for multi-hop relay</w:t>
      </w:r>
      <w:r w:rsidRPr="00132F12">
        <w:rPr>
          <w:rFonts w:ascii="Arial" w:hAnsi="Arial" w:cs="Arial"/>
          <w:lang w:eastAsia="zh-CN"/>
        </w:rPr>
        <w:tab/>
        <w:t>Sharp</w:t>
      </w:r>
    </w:p>
    <w:p w14:paraId="12F96564" w14:textId="1EEA5396" w:rsidR="00132F12" w:rsidRPr="00BE117E" w:rsidRDefault="00132F12" w:rsidP="00132F12">
      <w:pPr>
        <w:numPr>
          <w:ilvl w:val="0"/>
          <w:numId w:val="20"/>
        </w:numPr>
        <w:autoSpaceDE/>
        <w:autoSpaceDN/>
        <w:snapToGrid w:val="0"/>
        <w:spacing w:after="0"/>
        <w:rPr>
          <w:rFonts w:ascii="Arial" w:hAnsi="Arial" w:cs="Arial"/>
          <w:lang w:eastAsia="zh-CN"/>
        </w:rPr>
      </w:pPr>
      <w:r w:rsidRPr="00132F12">
        <w:rPr>
          <w:rFonts w:ascii="Arial" w:hAnsi="Arial" w:cs="Arial"/>
          <w:lang w:eastAsia="zh-CN"/>
        </w:rPr>
        <w:t>R2-2407403</w:t>
      </w:r>
      <w:r w:rsidRPr="00132F12">
        <w:rPr>
          <w:rFonts w:ascii="Arial" w:hAnsi="Arial" w:cs="Arial"/>
          <w:lang w:eastAsia="zh-CN"/>
        </w:rPr>
        <w:tab/>
        <w:t>discussion on C-plane procedure for multi-hop relay</w:t>
      </w:r>
      <w:r w:rsidRPr="00132F12">
        <w:rPr>
          <w:rFonts w:ascii="Arial" w:hAnsi="Arial" w:cs="Arial"/>
          <w:lang w:eastAsia="zh-CN"/>
        </w:rPr>
        <w:tab/>
        <w:t>Sharp</w:t>
      </w:r>
    </w:p>
    <w:p w14:paraId="56B1C195" w14:textId="77777777" w:rsidR="00BE117E" w:rsidRPr="007D4DF0" w:rsidRDefault="00BE117E" w:rsidP="00BE117E">
      <w:pPr>
        <w:autoSpaceDE/>
        <w:autoSpaceDN/>
        <w:snapToGrid w:val="0"/>
        <w:spacing w:after="0"/>
        <w:rPr>
          <w:rFonts w:ascii="Arial" w:hAnsi="Arial" w:cs="Arial"/>
          <w:lang w:eastAsia="zh-CN"/>
        </w:rPr>
      </w:pPr>
    </w:p>
    <w:p w14:paraId="6B6DB346" w14:textId="77777777" w:rsidR="00334F1C" w:rsidRPr="00883408" w:rsidRDefault="00334F1C" w:rsidP="00334F1C">
      <w:pPr>
        <w:autoSpaceDE/>
        <w:autoSpaceDN/>
        <w:snapToGrid w:val="0"/>
        <w:spacing w:after="0"/>
        <w:ind w:left="420"/>
        <w:rPr>
          <w:rFonts w:ascii="Arial" w:hAnsi="Arial" w:cs="Arial"/>
          <w:lang w:eastAsia="zh-CN"/>
        </w:rPr>
      </w:pPr>
    </w:p>
    <w:p w14:paraId="6F4DFC16" w14:textId="33FE4306" w:rsidR="00714D27" w:rsidRPr="000C5609" w:rsidRDefault="00714D27" w:rsidP="00714D27">
      <w:pPr>
        <w:pStyle w:val="FP"/>
        <w:rPr>
          <w:sz w:val="12"/>
          <w:szCs w:val="12"/>
        </w:rPr>
      </w:pPr>
      <w:r w:rsidRPr="000C5609">
        <w:rPr>
          <w:sz w:val="12"/>
          <w:szCs w:val="12"/>
        </w:rPr>
        <w:tab/>
        <w:t>10.01.2022</w:t>
      </w:r>
      <w:r w:rsidRPr="000C5609">
        <w:rPr>
          <w:sz w:val="12"/>
          <w:szCs w:val="12"/>
        </w:rPr>
        <w:tab/>
      </w:r>
      <w:r w:rsidRPr="000C5609">
        <w:rPr>
          <w:sz w:val="12"/>
          <w:szCs w:val="12"/>
        </w:rPr>
        <w:tab/>
        <w:t>minor adaptations for RAN #95e</w:t>
      </w:r>
    </w:p>
    <w:p w14:paraId="27B4C768" w14:textId="088E5207" w:rsidR="00F20B7B" w:rsidRPr="000C5609" w:rsidRDefault="00F20B7B" w:rsidP="00F20B7B">
      <w:pPr>
        <w:pStyle w:val="FP"/>
        <w:rPr>
          <w:sz w:val="12"/>
          <w:szCs w:val="12"/>
        </w:rPr>
      </w:pPr>
      <w:r w:rsidRPr="000C5609">
        <w:rPr>
          <w:sz w:val="12"/>
          <w:szCs w:val="12"/>
        </w:rPr>
        <w:tab/>
        <w:t>04.10.2021</w:t>
      </w:r>
      <w:r w:rsidRPr="000C5609">
        <w:rPr>
          <w:sz w:val="12"/>
          <w:szCs w:val="12"/>
        </w:rPr>
        <w:tab/>
      </w:r>
      <w:r w:rsidRPr="000C5609">
        <w:rPr>
          <w:sz w:val="12"/>
          <w:szCs w:val="12"/>
        </w:rPr>
        <w:tab/>
        <w:t>minor adaptations for RAN #94e</w:t>
      </w:r>
    </w:p>
    <w:p w14:paraId="515B331C" w14:textId="1979B1C5" w:rsidR="00BA494B" w:rsidRPr="000C5609" w:rsidRDefault="00BA494B" w:rsidP="00BA494B">
      <w:pPr>
        <w:pStyle w:val="FP"/>
        <w:rPr>
          <w:sz w:val="12"/>
          <w:szCs w:val="12"/>
        </w:rPr>
      </w:pPr>
      <w:r w:rsidRPr="000C5609">
        <w:rPr>
          <w:sz w:val="12"/>
          <w:szCs w:val="12"/>
        </w:rPr>
        <w:tab/>
        <w:t>08.08.2021</w:t>
      </w:r>
      <w:r w:rsidRPr="000C5609">
        <w:rPr>
          <w:sz w:val="12"/>
          <w:szCs w:val="12"/>
        </w:rPr>
        <w:tab/>
      </w:r>
      <w:r w:rsidRPr="000C5609">
        <w:rPr>
          <w:sz w:val="12"/>
          <w:szCs w:val="12"/>
        </w:rPr>
        <w:tab/>
        <w:t>minor adaptations for RAN #93e</w:t>
      </w:r>
    </w:p>
    <w:p w14:paraId="4CE78C88" w14:textId="667B7BB5" w:rsidR="00CD7EAD" w:rsidRPr="000C5609" w:rsidRDefault="00CD7EAD" w:rsidP="00CD7EAD">
      <w:pPr>
        <w:pStyle w:val="FP"/>
        <w:rPr>
          <w:sz w:val="12"/>
          <w:szCs w:val="12"/>
        </w:rPr>
      </w:pPr>
      <w:r w:rsidRPr="000C5609">
        <w:rPr>
          <w:sz w:val="12"/>
          <w:szCs w:val="12"/>
        </w:rPr>
        <w:tab/>
        <w:t>17.05.2021</w:t>
      </w:r>
      <w:r w:rsidRPr="000C5609">
        <w:rPr>
          <w:sz w:val="12"/>
          <w:szCs w:val="12"/>
        </w:rPr>
        <w:tab/>
      </w:r>
      <w:r w:rsidRPr="000C5609">
        <w:rPr>
          <w:sz w:val="12"/>
          <w:szCs w:val="12"/>
        </w:rPr>
        <w:tab/>
        <w:t>minor adaptations for RAN #92e</w:t>
      </w:r>
    </w:p>
    <w:p w14:paraId="0BB65864" w14:textId="217F6D7B" w:rsidR="00AD51D1" w:rsidRPr="000C5609" w:rsidRDefault="00AD51D1" w:rsidP="00AD51D1">
      <w:pPr>
        <w:pStyle w:val="FP"/>
        <w:rPr>
          <w:sz w:val="12"/>
          <w:szCs w:val="12"/>
        </w:rPr>
      </w:pPr>
      <w:r w:rsidRPr="000C5609">
        <w:rPr>
          <w:sz w:val="12"/>
          <w:szCs w:val="12"/>
        </w:rPr>
        <w:tab/>
        <w:t>28.01.2021</w:t>
      </w:r>
      <w:r w:rsidRPr="000C5609">
        <w:rPr>
          <w:sz w:val="12"/>
          <w:szCs w:val="12"/>
        </w:rPr>
        <w:tab/>
      </w:r>
      <w:r w:rsidRPr="000C5609">
        <w:rPr>
          <w:sz w:val="12"/>
          <w:szCs w:val="12"/>
        </w:rPr>
        <w:tab/>
        <w:t>minor adaptations for RAN #91e</w:t>
      </w:r>
    </w:p>
    <w:p w14:paraId="40713D63" w14:textId="516AB009" w:rsidR="00EE349F" w:rsidRPr="000C5609" w:rsidRDefault="00EE349F" w:rsidP="00EE349F">
      <w:pPr>
        <w:pStyle w:val="FP"/>
        <w:rPr>
          <w:sz w:val="12"/>
          <w:szCs w:val="12"/>
        </w:rPr>
      </w:pPr>
      <w:r w:rsidRPr="000C5609">
        <w:rPr>
          <w:sz w:val="12"/>
          <w:szCs w:val="12"/>
        </w:rPr>
        <w:tab/>
        <w:t>09.11.2020</w:t>
      </w:r>
      <w:r w:rsidRPr="000C5609">
        <w:rPr>
          <w:sz w:val="12"/>
          <w:szCs w:val="12"/>
        </w:rPr>
        <w:tab/>
      </w:r>
      <w:r w:rsidRPr="000C5609">
        <w:rPr>
          <w:sz w:val="12"/>
          <w:szCs w:val="12"/>
        </w:rPr>
        <w:tab/>
        <w:t>minor adaptations for RAN #90e</w:t>
      </w:r>
    </w:p>
    <w:p w14:paraId="534CCF1A" w14:textId="77777777" w:rsidR="001E4E22" w:rsidRPr="000C5609" w:rsidRDefault="001E4E22" w:rsidP="001E4E22">
      <w:pPr>
        <w:pStyle w:val="FP"/>
        <w:rPr>
          <w:sz w:val="12"/>
          <w:szCs w:val="12"/>
        </w:rPr>
      </w:pPr>
      <w:r w:rsidRPr="000C5609">
        <w:rPr>
          <w:sz w:val="12"/>
          <w:szCs w:val="12"/>
        </w:rPr>
        <w:tab/>
        <w:t>31.08.2020</w:t>
      </w:r>
      <w:r w:rsidRPr="000C5609">
        <w:rPr>
          <w:sz w:val="12"/>
          <w:szCs w:val="12"/>
        </w:rPr>
        <w:tab/>
      </w:r>
      <w:r w:rsidRPr="000C5609">
        <w:rPr>
          <w:sz w:val="12"/>
          <w:szCs w:val="12"/>
        </w:rPr>
        <w:tab/>
        <w:t>minor adaptations for RAN #89e</w:t>
      </w:r>
    </w:p>
    <w:p w14:paraId="44B1E938" w14:textId="77777777" w:rsidR="00BA51EF" w:rsidRPr="000C5609" w:rsidRDefault="00BA51EF" w:rsidP="00BA51EF">
      <w:pPr>
        <w:pStyle w:val="FP"/>
        <w:rPr>
          <w:sz w:val="12"/>
          <w:szCs w:val="12"/>
        </w:rPr>
      </w:pPr>
      <w:r w:rsidRPr="000C5609">
        <w:rPr>
          <w:sz w:val="12"/>
          <w:szCs w:val="12"/>
        </w:rPr>
        <w:tab/>
        <w:t>20.04.2020</w:t>
      </w:r>
      <w:r w:rsidRPr="000C5609">
        <w:rPr>
          <w:sz w:val="12"/>
          <w:szCs w:val="12"/>
        </w:rPr>
        <w:tab/>
      </w:r>
      <w:r w:rsidRPr="000C5609">
        <w:rPr>
          <w:sz w:val="12"/>
          <w:szCs w:val="12"/>
        </w:rPr>
        <w:tab/>
        <w:t>minor adaptations for RAN #88e</w:t>
      </w:r>
    </w:p>
    <w:p w14:paraId="784CDBD6" w14:textId="77777777" w:rsidR="00AF3414" w:rsidRPr="000C5609" w:rsidRDefault="00AF3414" w:rsidP="00AF3414">
      <w:pPr>
        <w:pStyle w:val="FP"/>
        <w:rPr>
          <w:sz w:val="12"/>
          <w:szCs w:val="12"/>
        </w:rPr>
      </w:pPr>
      <w:r w:rsidRPr="000C5609">
        <w:rPr>
          <w:sz w:val="12"/>
          <w:szCs w:val="12"/>
        </w:rPr>
        <w:tab/>
        <w:t>18.02.2020</w:t>
      </w:r>
      <w:r w:rsidRPr="000C5609">
        <w:rPr>
          <w:sz w:val="12"/>
          <w:szCs w:val="12"/>
        </w:rPr>
        <w:tab/>
      </w:r>
      <w:r w:rsidRPr="000C5609">
        <w:rPr>
          <w:sz w:val="12"/>
          <w:szCs w:val="12"/>
        </w:rPr>
        <w:tab/>
        <w:t>minor adaptations for RAN #87e</w:t>
      </w:r>
    </w:p>
    <w:p w14:paraId="379AA06C" w14:textId="77777777" w:rsidR="002C0B82" w:rsidRPr="000C5609" w:rsidRDefault="002C0B82" w:rsidP="002C0B82">
      <w:pPr>
        <w:pStyle w:val="FP"/>
        <w:rPr>
          <w:sz w:val="12"/>
          <w:szCs w:val="12"/>
        </w:rPr>
      </w:pPr>
      <w:r w:rsidRPr="000C5609">
        <w:rPr>
          <w:sz w:val="12"/>
          <w:szCs w:val="12"/>
        </w:rPr>
        <w:tab/>
        <w:t>14.11.2019</w:t>
      </w:r>
      <w:r w:rsidRPr="000C5609">
        <w:rPr>
          <w:sz w:val="12"/>
          <w:szCs w:val="12"/>
        </w:rPr>
        <w:tab/>
      </w:r>
      <w:r w:rsidRPr="000C5609">
        <w:rPr>
          <w:sz w:val="12"/>
          <w:szCs w:val="12"/>
        </w:rPr>
        <w:tab/>
        <w:t>minor adaptations for RAN #86</w:t>
      </w:r>
    </w:p>
    <w:p w14:paraId="4209167E" w14:textId="77777777" w:rsidR="00E55E83" w:rsidRPr="000C5609" w:rsidRDefault="00E55E83" w:rsidP="00E55E83">
      <w:pPr>
        <w:pStyle w:val="FP"/>
        <w:rPr>
          <w:sz w:val="12"/>
          <w:szCs w:val="12"/>
        </w:rPr>
      </w:pPr>
      <w:r w:rsidRPr="000C5609">
        <w:rPr>
          <w:sz w:val="12"/>
          <w:szCs w:val="12"/>
        </w:rPr>
        <w:tab/>
        <w:t>18.08.2019</w:t>
      </w:r>
      <w:r w:rsidRPr="000C5609">
        <w:rPr>
          <w:sz w:val="12"/>
          <w:szCs w:val="12"/>
        </w:rPr>
        <w:tab/>
      </w:r>
      <w:r w:rsidRPr="000C5609">
        <w:rPr>
          <w:sz w:val="12"/>
          <w:szCs w:val="12"/>
        </w:rPr>
        <w:tab/>
        <w:t>minor adaptations for RAN #85</w:t>
      </w:r>
    </w:p>
    <w:p w14:paraId="71B0AFA5" w14:textId="77777777" w:rsidR="001B51AB" w:rsidRPr="000C5609" w:rsidRDefault="001B51AB" w:rsidP="00D60BD6">
      <w:pPr>
        <w:pStyle w:val="FP"/>
        <w:rPr>
          <w:sz w:val="12"/>
          <w:szCs w:val="12"/>
        </w:rPr>
      </w:pPr>
      <w:r w:rsidRPr="000C5609">
        <w:rPr>
          <w:sz w:val="12"/>
          <w:szCs w:val="12"/>
        </w:rPr>
        <w:tab/>
        <w:t>12.05.2019</w:t>
      </w:r>
      <w:r w:rsidRPr="000C5609">
        <w:rPr>
          <w:sz w:val="12"/>
          <w:szCs w:val="12"/>
        </w:rPr>
        <w:tab/>
      </w:r>
      <w:r w:rsidRPr="000C5609">
        <w:rPr>
          <w:sz w:val="12"/>
          <w:szCs w:val="12"/>
        </w:rPr>
        <w:tab/>
        <w:t>minor adaptations for RAN #84</w:t>
      </w:r>
    </w:p>
    <w:p w14:paraId="224F3EE9" w14:textId="77777777" w:rsidR="001A659D" w:rsidRPr="000C5609" w:rsidRDefault="001A659D" w:rsidP="00D60BD6">
      <w:pPr>
        <w:pStyle w:val="FP"/>
        <w:rPr>
          <w:sz w:val="12"/>
          <w:szCs w:val="12"/>
        </w:rPr>
      </w:pPr>
      <w:r w:rsidRPr="000C5609">
        <w:rPr>
          <w:sz w:val="12"/>
          <w:szCs w:val="12"/>
        </w:rPr>
        <w:tab/>
        <w:t>27.02</w:t>
      </w:r>
      <w:r w:rsidR="003666A8" w:rsidRPr="000C5609">
        <w:rPr>
          <w:sz w:val="12"/>
          <w:szCs w:val="12"/>
        </w:rPr>
        <w:t>.</w:t>
      </w:r>
      <w:r w:rsidRPr="000C5609">
        <w:rPr>
          <w:sz w:val="12"/>
          <w:szCs w:val="12"/>
        </w:rPr>
        <w:t>2019</w:t>
      </w:r>
      <w:r w:rsidRPr="000C5609">
        <w:rPr>
          <w:sz w:val="12"/>
          <w:szCs w:val="12"/>
        </w:rPr>
        <w:tab/>
      </w:r>
      <w:r w:rsidRPr="000C5609">
        <w:rPr>
          <w:sz w:val="12"/>
          <w:szCs w:val="12"/>
        </w:rPr>
        <w:tab/>
        <w:t>minor adaptation</w:t>
      </w:r>
      <w:r w:rsidR="003666A8" w:rsidRPr="000C5609">
        <w:rPr>
          <w:sz w:val="12"/>
          <w:szCs w:val="12"/>
        </w:rPr>
        <w:t>s</w:t>
      </w:r>
      <w:r w:rsidRPr="000C5609">
        <w:rPr>
          <w:sz w:val="12"/>
          <w:szCs w:val="12"/>
        </w:rPr>
        <w:t xml:space="preserve"> for RAN #83</w:t>
      </w:r>
    </w:p>
    <w:p w14:paraId="552D2EC2" w14:textId="77777777" w:rsidR="003666A8" w:rsidRPr="000C5609" w:rsidRDefault="003666A8" w:rsidP="00D60BD6">
      <w:pPr>
        <w:pStyle w:val="FP"/>
        <w:rPr>
          <w:sz w:val="12"/>
          <w:szCs w:val="12"/>
        </w:rPr>
      </w:pPr>
      <w:r w:rsidRPr="000C5609">
        <w:rPr>
          <w:sz w:val="12"/>
          <w:szCs w:val="12"/>
        </w:rPr>
        <w:tab/>
        <w:t>21.11.2018</w:t>
      </w:r>
      <w:r w:rsidRPr="000C5609">
        <w:rPr>
          <w:sz w:val="12"/>
          <w:szCs w:val="12"/>
        </w:rPr>
        <w:tab/>
      </w:r>
      <w:r w:rsidRPr="000C5609">
        <w:rPr>
          <w:sz w:val="12"/>
          <w:szCs w:val="12"/>
        </w:rPr>
        <w:tab/>
        <w:t>completion levels</w:t>
      </w:r>
      <w:r w:rsidR="001B51AB" w:rsidRPr="000C5609">
        <w:rPr>
          <w:sz w:val="12"/>
          <w:szCs w:val="12"/>
        </w:rPr>
        <w:t xml:space="preserve"> </w:t>
      </w:r>
      <w:r w:rsidRPr="000C5609">
        <w:rPr>
          <w:sz w:val="12"/>
          <w:szCs w:val="12"/>
        </w:rPr>
        <w:t>with colours added (for RAN #82)</w:t>
      </w:r>
    </w:p>
    <w:p w14:paraId="4167B892" w14:textId="77777777" w:rsidR="00C21339" w:rsidRPr="000C5609" w:rsidRDefault="00C21339" w:rsidP="00D60BD6">
      <w:pPr>
        <w:pStyle w:val="FP"/>
        <w:rPr>
          <w:sz w:val="12"/>
          <w:szCs w:val="12"/>
        </w:rPr>
      </w:pPr>
      <w:r w:rsidRPr="000C5609">
        <w:rPr>
          <w:sz w:val="12"/>
          <w:szCs w:val="12"/>
        </w:rPr>
        <w:t>v04.81</w:t>
      </w:r>
      <w:r w:rsidRPr="000C5609">
        <w:rPr>
          <w:sz w:val="12"/>
          <w:szCs w:val="12"/>
        </w:rPr>
        <w:tab/>
        <w:t>31.07.2018</w:t>
      </w:r>
      <w:r w:rsidRPr="000C5609">
        <w:rPr>
          <w:sz w:val="12"/>
          <w:szCs w:val="12"/>
        </w:rPr>
        <w:tab/>
      </w:r>
      <w:r w:rsidRPr="000C5609">
        <w:rPr>
          <w:sz w:val="12"/>
          <w:szCs w:val="12"/>
        </w:rPr>
        <w:tab/>
        <w:t>simplification of template and addition of cross-TSG aspects</w:t>
      </w:r>
      <w:r w:rsidR="003666A8" w:rsidRPr="000C5609">
        <w:rPr>
          <w:sz w:val="12"/>
          <w:szCs w:val="12"/>
        </w:rPr>
        <w:t xml:space="preserve"> (for RAN #81)</w:t>
      </w:r>
    </w:p>
    <w:p w14:paraId="432088B0" w14:textId="77777777" w:rsidR="00D60BD6" w:rsidRPr="000C5609" w:rsidRDefault="00D60BD6" w:rsidP="00D60BD6">
      <w:pPr>
        <w:pStyle w:val="FP"/>
        <w:rPr>
          <w:sz w:val="12"/>
          <w:szCs w:val="12"/>
        </w:rPr>
      </w:pPr>
      <w:r w:rsidRPr="000C5609">
        <w:rPr>
          <w:sz w:val="12"/>
          <w:szCs w:val="12"/>
        </w:rPr>
        <w:t>v04.80</w:t>
      </w:r>
      <w:r w:rsidRPr="000C5609">
        <w:rPr>
          <w:sz w:val="12"/>
          <w:szCs w:val="12"/>
        </w:rPr>
        <w:tab/>
        <w:t>21.05.2018</w:t>
      </w:r>
      <w:r w:rsidRPr="000C5609">
        <w:rPr>
          <w:sz w:val="12"/>
          <w:szCs w:val="12"/>
        </w:rPr>
        <w:tab/>
      </w:r>
      <w:r w:rsidRPr="000C5609">
        <w:rPr>
          <w:sz w:val="12"/>
          <w:szCs w:val="12"/>
        </w:rPr>
        <w:tab/>
        <w:t>minor adaptations for RAN #80</w:t>
      </w:r>
    </w:p>
    <w:p w14:paraId="5228A4FF" w14:textId="77777777" w:rsidR="00C80116" w:rsidRPr="000C5609" w:rsidRDefault="00C80116" w:rsidP="00C80116">
      <w:pPr>
        <w:pStyle w:val="FP"/>
        <w:rPr>
          <w:sz w:val="12"/>
          <w:szCs w:val="12"/>
        </w:rPr>
      </w:pPr>
      <w:r w:rsidRPr="000C5609">
        <w:rPr>
          <w:sz w:val="12"/>
          <w:szCs w:val="12"/>
        </w:rPr>
        <w:t>v04.79</w:t>
      </w:r>
      <w:r w:rsidRPr="000C5609">
        <w:rPr>
          <w:sz w:val="12"/>
          <w:szCs w:val="12"/>
        </w:rPr>
        <w:tab/>
        <w:t>26.02.2018</w:t>
      </w:r>
      <w:r w:rsidRPr="000C5609">
        <w:rPr>
          <w:sz w:val="12"/>
          <w:szCs w:val="12"/>
        </w:rPr>
        <w:tab/>
      </w:r>
      <w:r w:rsidRPr="000C5609">
        <w:rPr>
          <w:sz w:val="12"/>
          <w:szCs w:val="12"/>
        </w:rPr>
        <w:tab/>
        <w:t>minor adaptations for RAN #79</w:t>
      </w:r>
    </w:p>
    <w:p w14:paraId="7C4EBB67" w14:textId="77777777" w:rsidR="00673911" w:rsidRPr="000C5609" w:rsidRDefault="00673911" w:rsidP="00673911">
      <w:pPr>
        <w:pStyle w:val="FP"/>
        <w:rPr>
          <w:sz w:val="12"/>
          <w:szCs w:val="12"/>
        </w:rPr>
      </w:pPr>
      <w:r w:rsidRPr="000C5609">
        <w:rPr>
          <w:sz w:val="12"/>
          <w:szCs w:val="12"/>
        </w:rPr>
        <w:t>v04.78</w:t>
      </w:r>
      <w:r w:rsidRPr="000C5609">
        <w:rPr>
          <w:sz w:val="12"/>
          <w:szCs w:val="12"/>
        </w:rPr>
        <w:tab/>
        <w:t>18.11.2017</w:t>
      </w:r>
      <w:r w:rsidRPr="000C5609">
        <w:rPr>
          <w:sz w:val="12"/>
          <w:szCs w:val="12"/>
        </w:rPr>
        <w:tab/>
      </w:r>
      <w:r w:rsidRPr="000C5609">
        <w:rPr>
          <w:sz w:val="12"/>
          <w:szCs w:val="12"/>
        </w:rPr>
        <w:tab/>
        <w:t>minor adaptations for RAN #78</w:t>
      </w:r>
    </w:p>
    <w:p w14:paraId="7378466A" w14:textId="77777777" w:rsidR="007113A1" w:rsidRPr="000C5609" w:rsidRDefault="007113A1" w:rsidP="007113A1">
      <w:pPr>
        <w:pStyle w:val="FP"/>
        <w:rPr>
          <w:sz w:val="12"/>
          <w:szCs w:val="12"/>
        </w:rPr>
      </w:pPr>
      <w:r w:rsidRPr="000C5609">
        <w:rPr>
          <w:sz w:val="12"/>
          <w:szCs w:val="12"/>
        </w:rPr>
        <w:t>v04.77</w:t>
      </w:r>
      <w:r w:rsidRPr="000C5609">
        <w:rPr>
          <w:sz w:val="12"/>
          <w:szCs w:val="12"/>
        </w:rPr>
        <w:tab/>
        <w:t>06.08.2017</w:t>
      </w:r>
      <w:r w:rsidRPr="000C5609">
        <w:rPr>
          <w:sz w:val="12"/>
          <w:szCs w:val="12"/>
        </w:rPr>
        <w:tab/>
      </w:r>
      <w:r w:rsidRPr="000C5609">
        <w:rPr>
          <w:sz w:val="12"/>
          <w:szCs w:val="12"/>
        </w:rPr>
        <w:tab/>
        <w:t>minor adaptations for RAN #77</w:t>
      </w:r>
    </w:p>
    <w:p w14:paraId="68325534" w14:textId="77777777" w:rsidR="00AE08EB" w:rsidRPr="000C5609" w:rsidRDefault="00AE08EB" w:rsidP="00AE08EB">
      <w:pPr>
        <w:pStyle w:val="FP"/>
        <w:rPr>
          <w:sz w:val="12"/>
          <w:szCs w:val="12"/>
        </w:rPr>
      </w:pPr>
      <w:r w:rsidRPr="000C5609">
        <w:rPr>
          <w:sz w:val="12"/>
          <w:szCs w:val="12"/>
        </w:rPr>
        <w:t>v04.76</w:t>
      </w:r>
      <w:r w:rsidRPr="000C5609">
        <w:rPr>
          <w:sz w:val="12"/>
          <w:szCs w:val="12"/>
        </w:rPr>
        <w:tab/>
        <w:t>15.05.2017</w:t>
      </w:r>
      <w:r w:rsidRPr="000C5609">
        <w:rPr>
          <w:sz w:val="12"/>
          <w:szCs w:val="12"/>
        </w:rPr>
        <w:tab/>
      </w:r>
      <w:r w:rsidRPr="000C5609">
        <w:rPr>
          <w:sz w:val="12"/>
          <w:szCs w:val="12"/>
        </w:rPr>
        <w:tab/>
        <w:t>minor adaptations for RAN #76</w:t>
      </w:r>
    </w:p>
    <w:p w14:paraId="6DFBA01A" w14:textId="77777777" w:rsidR="000F6C1C" w:rsidRPr="000C5609" w:rsidRDefault="000F6C1C" w:rsidP="000F6C1C">
      <w:pPr>
        <w:pStyle w:val="FP"/>
        <w:rPr>
          <w:sz w:val="12"/>
          <w:szCs w:val="12"/>
        </w:rPr>
      </w:pPr>
      <w:r w:rsidRPr="000C5609">
        <w:rPr>
          <w:sz w:val="12"/>
          <w:szCs w:val="12"/>
        </w:rPr>
        <w:t>v04.75</w:t>
      </w:r>
      <w:r w:rsidRPr="000C5609">
        <w:rPr>
          <w:sz w:val="12"/>
          <w:szCs w:val="12"/>
        </w:rPr>
        <w:tab/>
        <w:t>31.01.2017</w:t>
      </w:r>
      <w:r w:rsidRPr="000C5609">
        <w:rPr>
          <w:sz w:val="12"/>
          <w:szCs w:val="12"/>
        </w:rPr>
        <w:tab/>
      </w:r>
      <w:r w:rsidRPr="000C5609">
        <w:rPr>
          <w:sz w:val="12"/>
          <w:szCs w:val="12"/>
        </w:rPr>
        <w:tab/>
        <w:t>minor adaptations for RAN #75</w:t>
      </w:r>
    </w:p>
    <w:p w14:paraId="6939FB15" w14:textId="77777777" w:rsidR="009E209B" w:rsidRPr="000C5609" w:rsidRDefault="009E209B" w:rsidP="009E209B">
      <w:pPr>
        <w:pStyle w:val="FP"/>
        <w:rPr>
          <w:sz w:val="12"/>
          <w:szCs w:val="12"/>
        </w:rPr>
      </w:pPr>
      <w:r w:rsidRPr="000C5609">
        <w:rPr>
          <w:sz w:val="12"/>
          <w:szCs w:val="12"/>
        </w:rPr>
        <w:t>v04.74</w:t>
      </w:r>
      <w:r w:rsidRPr="000C5609">
        <w:rPr>
          <w:sz w:val="12"/>
          <w:szCs w:val="12"/>
        </w:rPr>
        <w:tab/>
        <w:t>28.10.2016</w:t>
      </w:r>
      <w:r w:rsidRPr="000C5609">
        <w:rPr>
          <w:sz w:val="12"/>
          <w:szCs w:val="12"/>
        </w:rPr>
        <w:tab/>
      </w:r>
      <w:r w:rsidRPr="000C5609">
        <w:rPr>
          <w:sz w:val="12"/>
          <w:szCs w:val="12"/>
        </w:rPr>
        <w:tab/>
        <w:t>minor adaptations for RAN #74</w:t>
      </w:r>
    </w:p>
    <w:p w14:paraId="7062355C" w14:textId="77777777" w:rsidR="001C4490" w:rsidRPr="000C5609" w:rsidRDefault="001C4490" w:rsidP="001C4490">
      <w:pPr>
        <w:pStyle w:val="FP"/>
        <w:rPr>
          <w:sz w:val="12"/>
          <w:szCs w:val="12"/>
        </w:rPr>
      </w:pPr>
      <w:r w:rsidRPr="000C5609">
        <w:rPr>
          <w:sz w:val="12"/>
          <w:szCs w:val="12"/>
        </w:rPr>
        <w:t>v04.73</w:t>
      </w:r>
      <w:r w:rsidRPr="000C5609">
        <w:rPr>
          <w:sz w:val="12"/>
          <w:szCs w:val="12"/>
        </w:rPr>
        <w:tab/>
        <w:t>01.09.2016</w:t>
      </w:r>
      <w:r w:rsidRPr="000C5609">
        <w:rPr>
          <w:sz w:val="12"/>
          <w:szCs w:val="12"/>
        </w:rPr>
        <w:tab/>
      </w:r>
      <w:r w:rsidRPr="000C5609">
        <w:rPr>
          <w:sz w:val="12"/>
          <w:szCs w:val="12"/>
        </w:rPr>
        <w:tab/>
        <w:t>adaptations for RAN #73 (time units in extra Excel table, RAN6 reporting included)</w:t>
      </w:r>
    </w:p>
    <w:p w14:paraId="02A5F75F" w14:textId="77777777" w:rsidR="00D76BA4" w:rsidRPr="000C5609" w:rsidRDefault="00D76BA4" w:rsidP="00D76BA4">
      <w:pPr>
        <w:pStyle w:val="FP"/>
        <w:rPr>
          <w:sz w:val="12"/>
          <w:szCs w:val="12"/>
        </w:rPr>
      </w:pPr>
      <w:r w:rsidRPr="000C5609">
        <w:rPr>
          <w:sz w:val="12"/>
          <w:szCs w:val="12"/>
        </w:rPr>
        <w:t>v04.72</w:t>
      </w:r>
      <w:r w:rsidRPr="000C5609">
        <w:rPr>
          <w:sz w:val="12"/>
          <w:szCs w:val="12"/>
        </w:rPr>
        <w:tab/>
        <w:t>26.05.2016</w:t>
      </w:r>
      <w:r w:rsidRPr="000C5609">
        <w:rPr>
          <w:sz w:val="12"/>
          <w:szCs w:val="12"/>
        </w:rPr>
        <w:tab/>
      </w:r>
      <w:r w:rsidRPr="000C5609">
        <w:rPr>
          <w:sz w:val="12"/>
          <w:szCs w:val="12"/>
        </w:rPr>
        <w:tab/>
        <w:t>adaptations for RAN #72 (introduction of NR &amp; GERAN TUs)</w:t>
      </w:r>
    </w:p>
    <w:p w14:paraId="340FAF2F" w14:textId="77777777" w:rsidR="00ED0E8F" w:rsidRPr="000C5609" w:rsidRDefault="00ED0E8F" w:rsidP="00ED0E8F">
      <w:pPr>
        <w:pStyle w:val="FP"/>
        <w:rPr>
          <w:sz w:val="12"/>
          <w:szCs w:val="12"/>
        </w:rPr>
      </w:pPr>
      <w:r w:rsidRPr="000C5609">
        <w:rPr>
          <w:sz w:val="12"/>
          <w:szCs w:val="12"/>
        </w:rPr>
        <w:t>v04.71</w:t>
      </w:r>
      <w:r w:rsidRPr="000C5609">
        <w:rPr>
          <w:sz w:val="12"/>
          <w:szCs w:val="12"/>
        </w:rPr>
        <w:tab/>
        <w:t>10.02.2016</w:t>
      </w:r>
      <w:r w:rsidRPr="000C5609">
        <w:rPr>
          <w:sz w:val="12"/>
          <w:szCs w:val="12"/>
        </w:rPr>
        <w:tab/>
      </w:r>
      <w:r w:rsidRPr="000C5609">
        <w:rPr>
          <w:sz w:val="12"/>
          <w:szCs w:val="12"/>
        </w:rPr>
        <w:tab/>
        <w:t>minor adaptations for RAN #71</w:t>
      </w:r>
    </w:p>
    <w:p w14:paraId="58C07657" w14:textId="77777777" w:rsidR="000C00FA" w:rsidRPr="000C5609" w:rsidRDefault="000C00FA" w:rsidP="000C00FA">
      <w:pPr>
        <w:pStyle w:val="FP"/>
        <w:rPr>
          <w:sz w:val="12"/>
          <w:szCs w:val="12"/>
        </w:rPr>
      </w:pPr>
      <w:r w:rsidRPr="000C5609">
        <w:rPr>
          <w:sz w:val="12"/>
          <w:szCs w:val="12"/>
        </w:rPr>
        <w:t>v04.70</w:t>
      </w:r>
      <w:r w:rsidRPr="000C5609">
        <w:rPr>
          <w:sz w:val="12"/>
          <w:szCs w:val="12"/>
        </w:rPr>
        <w:tab/>
        <w:t>30.10.2015</w:t>
      </w:r>
      <w:r w:rsidRPr="000C5609">
        <w:rPr>
          <w:sz w:val="12"/>
          <w:szCs w:val="12"/>
        </w:rPr>
        <w:tab/>
      </w:r>
      <w:r w:rsidRPr="000C5609">
        <w:rPr>
          <w:sz w:val="12"/>
          <w:szCs w:val="12"/>
        </w:rPr>
        <w:tab/>
        <w:t>minor adaptations for RAN #70</w:t>
      </w:r>
    </w:p>
    <w:p w14:paraId="6A88D765" w14:textId="77777777" w:rsidR="00F00A3D" w:rsidRPr="000C5609" w:rsidRDefault="00F00A3D" w:rsidP="00F00A3D">
      <w:pPr>
        <w:pStyle w:val="FP"/>
        <w:rPr>
          <w:sz w:val="12"/>
          <w:szCs w:val="12"/>
        </w:rPr>
      </w:pPr>
      <w:r w:rsidRPr="000C5609">
        <w:rPr>
          <w:sz w:val="12"/>
          <w:szCs w:val="12"/>
        </w:rPr>
        <w:t>v04.69</w:t>
      </w:r>
      <w:r w:rsidRPr="000C5609">
        <w:rPr>
          <w:sz w:val="12"/>
          <w:szCs w:val="12"/>
        </w:rPr>
        <w:tab/>
        <w:t>12.08.2015</w:t>
      </w:r>
      <w:r w:rsidRPr="000C5609">
        <w:rPr>
          <w:sz w:val="12"/>
          <w:szCs w:val="12"/>
        </w:rPr>
        <w:tab/>
      </w:r>
      <w:r w:rsidRPr="000C5609">
        <w:rPr>
          <w:sz w:val="12"/>
          <w:szCs w:val="12"/>
        </w:rPr>
        <w:tab/>
        <w:t>minor adaptations for RAN #69</w:t>
      </w:r>
    </w:p>
    <w:p w14:paraId="1EBC3E32" w14:textId="77777777" w:rsidR="00D17794" w:rsidRPr="000C5609" w:rsidRDefault="00D17794" w:rsidP="00D17794">
      <w:pPr>
        <w:pStyle w:val="FP"/>
        <w:rPr>
          <w:sz w:val="12"/>
          <w:szCs w:val="12"/>
        </w:rPr>
      </w:pPr>
      <w:r w:rsidRPr="000C5609">
        <w:rPr>
          <w:sz w:val="12"/>
          <w:szCs w:val="12"/>
        </w:rPr>
        <w:t>v04.68</w:t>
      </w:r>
      <w:r w:rsidRPr="000C5609">
        <w:rPr>
          <w:sz w:val="12"/>
          <w:szCs w:val="12"/>
        </w:rPr>
        <w:tab/>
        <w:t>21.05.2015</w:t>
      </w:r>
      <w:r w:rsidRPr="000C5609">
        <w:rPr>
          <w:sz w:val="12"/>
          <w:szCs w:val="12"/>
        </w:rPr>
        <w:tab/>
      </w:r>
      <w:r w:rsidRPr="000C5609">
        <w:rPr>
          <w:sz w:val="12"/>
          <w:szCs w:val="12"/>
        </w:rPr>
        <w:tab/>
        <w:t>minor adaptations for RAN #68</w:t>
      </w:r>
    </w:p>
    <w:p w14:paraId="36AACB59" w14:textId="77777777" w:rsidR="00C44CBA" w:rsidRPr="000C5609" w:rsidRDefault="00C44CBA" w:rsidP="00C44CBA">
      <w:pPr>
        <w:pStyle w:val="FP"/>
        <w:rPr>
          <w:sz w:val="12"/>
          <w:szCs w:val="12"/>
        </w:rPr>
      </w:pPr>
      <w:r w:rsidRPr="000C5609">
        <w:rPr>
          <w:sz w:val="12"/>
          <w:szCs w:val="12"/>
        </w:rPr>
        <w:t>v04.67</w:t>
      </w:r>
      <w:r w:rsidRPr="000C5609">
        <w:rPr>
          <w:sz w:val="12"/>
          <w:szCs w:val="12"/>
        </w:rPr>
        <w:tab/>
        <w:t>01.02.2015</w:t>
      </w:r>
      <w:r w:rsidRPr="000C5609">
        <w:rPr>
          <w:sz w:val="12"/>
          <w:szCs w:val="12"/>
        </w:rPr>
        <w:tab/>
      </w:r>
      <w:r w:rsidRPr="000C5609">
        <w:rPr>
          <w:sz w:val="12"/>
          <w:szCs w:val="12"/>
        </w:rPr>
        <w:tab/>
        <w:t>minor adaptations for RAN #67</w:t>
      </w:r>
    </w:p>
    <w:p w14:paraId="5147DE3D" w14:textId="77777777" w:rsidR="00A458D4" w:rsidRPr="000C5609" w:rsidRDefault="00A458D4" w:rsidP="00BE1D1F">
      <w:pPr>
        <w:pStyle w:val="FP"/>
        <w:rPr>
          <w:sz w:val="12"/>
          <w:szCs w:val="12"/>
        </w:rPr>
      </w:pPr>
      <w:r w:rsidRPr="000C5609">
        <w:rPr>
          <w:sz w:val="12"/>
          <w:szCs w:val="12"/>
        </w:rPr>
        <w:t>v04.66</w:t>
      </w:r>
      <w:r w:rsidRPr="000C5609">
        <w:rPr>
          <w:sz w:val="12"/>
          <w:szCs w:val="12"/>
        </w:rPr>
        <w:tab/>
        <w:t>16.11.2014</w:t>
      </w:r>
      <w:r w:rsidRPr="000C5609">
        <w:rPr>
          <w:sz w:val="12"/>
          <w:szCs w:val="12"/>
        </w:rPr>
        <w:tab/>
      </w:r>
      <w:r w:rsidRPr="000C5609">
        <w:rPr>
          <w:sz w:val="12"/>
          <w:szCs w:val="12"/>
        </w:rPr>
        <w:tab/>
        <w:t>minor adaptations for RAN #66</w:t>
      </w:r>
    </w:p>
    <w:p w14:paraId="4D2599E2" w14:textId="77777777" w:rsidR="00BE1D1F" w:rsidRPr="000C5609" w:rsidRDefault="00BE1D1F" w:rsidP="00BE1D1F">
      <w:pPr>
        <w:pStyle w:val="FP"/>
        <w:rPr>
          <w:sz w:val="12"/>
          <w:szCs w:val="12"/>
        </w:rPr>
      </w:pPr>
      <w:r w:rsidRPr="000C5609">
        <w:rPr>
          <w:sz w:val="12"/>
          <w:szCs w:val="12"/>
        </w:rPr>
        <w:t>v04.65</w:t>
      </w:r>
      <w:r w:rsidRPr="000C5609">
        <w:rPr>
          <w:sz w:val="12"/>
          <w:szCs w:val="12"/>
        </w:rPr>
        <w:tab/>
        <w:t>16.08.2014</w:t>
      </w:r>
      <w:r w:rsidRPr="000C5609">
        <w:rPr>
          <w:sz w:val="12"/>
          <w:szCs w:val="12"/>
        </w:rPr>
        <w:tab/>
      </w:r>
      <w:r w:rsidRPr="000C5609">
        <w:rPr>
          <w:sz w:val="12"/>
          <w:szCs w:val="12"/>
        </w:rPr>
        <w:tab/>
        <w:t>minor adaptations for RAN #65</w:t>
      </w:r>
    </w:p>
    <w:p w14:paraId="368D5722" w14:textId="77777777" w:rsidR="004B7B48" w:rsidRPr="000C5609" w:rsidRDefault="004B7B48" w:rsidP="004B7B48">
      <w:pPr>
        <w:pStyle w:val="FP"/>
        <w:rPr>
          <w:sz w:val="12"/>
          <w:szCs w:val="12"/>
        </w:rPr>
      </w:pPr>
      <w:r w:rsidRPr="000C5609">
        <w:rPr>
          <w:sz w:val="12"/>
          <w:szCs w:val="12"/>
        </w:rPr>
        <w:t>v04.64</w:t>
      </w:r>
      <w:r w:rsidRPr="000C5609">
        <w:rPr>
          <w:sz w:val="12"/>
          <w:szCs w:val="12"/>
        </w:rPr>
        <w:tab/>
        <w:t>22.05.2014</w:t>
      </w:r>
      <w:r w:rsidRPr="000C5609">
        <w:rPr>
          <w:sz w:val="12"/>
          <w:szCs w:val="12"/>
        </w:rPr>
        <w:tab/>
      </w:r>
      <w:r w:rsidRPr="000C5609">
        <w:rPr>
          <w:sz w:val="12"/>
          <w:szCs w:val="12"/>
        </w:rPr>
        <w:tab/>
        <w:t>minor adaptations for RAN #64</w:t>
      </w:r>
    </w:p>
    <w:p w14:paraId="675479A2" w14:textId="77777777" w:rsidR="00D160C1" w:rsidRPr="000C5609" w:rsidRDefault="00D160C1" w:rsidP="006A3ADF">
      <w:pPr>
        <w:pStyle w:val="FP"/>
        <w:rPr>
          <w:sz w:val="12"/>
          <w:szCs w:val="12"/>
        </w:rPr>
      </w:pPr>
      <w:r w:rsidRPr="000C5609">
        <w:rPr>
          <w:sz w:val="12"/>
          <w:szCs w:val="12"/>
        </w:rPr>
        <w:t>v04.63</w:t>
      </w:r>
      <w:r w:rsidRPr="000C5609">
        <w:rPr>
          <w:sz w:val="12"/>
          <w:szCs w:val="12"/>
        </w:rPr>
        <w:tab/>
        <w:t>24.01.2014</w:t>
      </w:r>
      <w:r w:rsidRPr="000C5609">
        <w:rPr>
          <w:sz w:val="12"/>
          <w:szCs w:val="12"/>
        </w:rPr>
        <w:tab/>
      </w:r>
      <w:r w:rsidRPr="000C5609">
        <w:rPr>
          <w:sz w:val="12"/>
          <w:szCs w:val="12"/>
        </w:rPr>
        <w:tab/>
        <w:t>restructuring for RAN #63 to cover Core &amp; Perf. in one doc file</w:t>
      </w:r>
    </w:p>
    <w:p w14:paraId="2ECB243A" w14:textId="77777777" w:rsidR="00AD7ADC" w:rsidRPr="000C5609" w:rsidRDefault="00AD7ADC" w:rsidP="006A3ADF">
      <w:pPr>
        <w:pStyle w:val="FP"/>
        <w:rPr>
          <w:sz w:val="12"/>
          <w:szCs w:val="12"/>
        </w:rPr>
      </w:pPr>
      <w:r w:rsidRPr="000C5609">
        <w:rPr>
          <w:sz w:val="12"/>
          <w:szCs w:val="12"/>
        </w:rPr>
        <w:t>v03.62</w:t>
      </w:r>
      <w:r w:rsidRPr="000C5609">
        <w:rPr>
          <w:sz w:val="12"/>
          <w:szCs w:val="12"/>
        </w:rPr>
        <w:tab/>
        <w:t>11.11.2013</w:t>
      </w:r>
      <w:r w:rsidRPr="000C5609">
        <w:rPr>
          <w:sz w:val="12"/>
          <w:szCs w:val="12"/>
        </w:rPr>
        <w:tab/>
      </w:r>
      <w:r w:rsidRPr="000C5609">
        <w:rPr>
          <w:sz w:val="12"/>
          <w:szCs w:val="12"/>
        </w:rPr>
        <w:tab/>
        <w:t>section 1.2.3 adapted for RAN #62</w:t>
      </w:r>
    </w:p>
    <w:p w14:paraId="42399FE2" w14:textId="77777777" w:rsidR="00EA2DC1" w:rsidRPr="000C5609" w:rsidRDefault="00AD7ADC" w:rsidP="006A3ADF">
      <w:pPr>
        <w:pStyle w:val="FP"/>
        <w:rPr>
          <w:sz w:val="12"/>
          <w:szCs w:val="12"/>
        </w:rPr>
      </w:pPr>
      <w:r w:rsidRPr="000C5609">
        <w:rPr>
          <w:sz w:val="12"/>
          <w:szCs w:val="12"/>
        </w:rPr>
        <w:t>v03</w:t>
      </w:r>
      <w:r w:rsidRPr="000C5609">
        <w:rPr>
          <w:sz w:val="12"/>
          <w:szCs w:val="12"/>
        </w:rPr>
        <w:tab/>
        <w:t>11.08.2013</w:t>
      </w:r>
      <w:r w:rsidR="00EA2DC1" w:rsidRPr="000C5609">
        <w:rPr>
          <w:sz w:val="12"/>
          <w:szCs w:val="12"/>
        </w:rPr>
        <w:tab/>
      </w:r>
      <w:r w:rsidR="00EA2DC1" w:rsidRPr="000C5609">
        <w:rPr>
          <w:sz w:val="12"/>
          <w:szCs w:val="12"/>
        </w:rPr>
        <w:tab/>
        <w:t>section 1.2.3 added on time budget</w:t>
      </w:r>
    </w:p>
    <w:p w14:paraId="37B780A3" w14:textId="77777777" w:rsidR="006A3ADF" w:rsidRPr="000C5609" w:rsidRDefault="006A3ADF" w:rsidP="006A3ADF">
      <w:pPr>
        <w:pStyle w:val="FP"/>
        <w:rPr>
          <w:sz w:val="12"/>
          <w:szCs w:val="12"/>
        </w:rPr>
      </w:pPr>
      <w:r w:rsidRPr="000C5609">
        <w:rPr>
          <w:sz w:val="12"/>
          <w:szCs w:val="12"/>
        </w:rPr>
        <w:t>v02</w:t>
      </w:r>
      <w:r w:rsidRPr="000C5609">
        <w:rPr>
          <w:sz w:val="12"/>
          <w:szCs w:val="12"/>
        </w:rPr>
        <w:tab/>
        <w:t>07.05.2010</w:t>
      </w:r>
      <w:r w:rsidRPr="000C5609">
        <w:rPr>
          <w:sz w:val="12"/>
          <w:szCs w:val="12"/>
        </w:rPr>
        <w:tab/>
      </w:r>
      <w:r w:rsidRPr="000C5609">
        <w:rPr>
          <w:sz w:val="12"/>
          <w:szCs w:val="12"/>
        </w:rPr>
        <w:tab/>
        <w:t>history added, some spelling corrections</w:t>
      </w:r>
    </w:p>
    <w:p w14:paraId="15CEB766" w14:textId="77777777" w:rsidR="006A3ADF" w:rsidRPr="006A3ADF" w:rsidRDefault="006A3ADF" w:rsidP="006A3ADF">
      <w:pPr>
        <w:pStyle w:val="FP"/>
        <w:rPr>
          <w:sz w:val="12"/>
          <w:szCs w:val="12"/>
        </w:rPr>
      </w:pPr>
      <w:r w:rsidRPr="000C5609">
        <w:rPr>
          <w:sz w:val="12"/>
          <w:szCs w:val="12"/>
        </w:rPr>
        <w:t>v01</w:t>
      </w:r>
      <w:r w:rsidRPr="000C5609">
        <w:rPr>
          <w:sz w:val="12"/>
          <w:szCs w:val="12"/>
        </w:rPr>
        <w:tab/>
        <w:t>13.11.2009</w:t>
      </w:r>
      <w:r w:rsidRPr="000C5609">
        <w:rPr>
          <w:sz w:val="12"/>
          <w:szCs w:val="12"/>
        </w:rPr>
        <w:tab/>
      </w:r>
      <w:r w:rsidRPr="000C5609">
        <w:rPr>
          <w:sz w:val="12"/>
          <w:szCs w:val="12"/>
        </w:rPr>
        <w:tab/>
        <w:t>First version of the template</w:t>
      </w:r>
    </w:p>
    <w:sectPr w:rsidR="006A3ADF" w:rsidRPr="006A3ADF" w:rsidSect="0090269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6A820" w14:textId="77777777" w:rsidR="00FB0A65" w:rsidRDefault="00FB0A65">
      <w:r>
        <w:separator/>
      </w:r>
    </w:p>
  </w:endnote>
  <w:endnote w:type="continuationSeparator" w:id="0">
    <w:p w14:paraId="6C20A024" w14:textId="77777777" w:rsidR="00FB0A65" w:rsidRDefault="00FB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D06BE5" w:rsidRDefault="00D06BE5">
    <w:pPr>
      <w:pStyle w:val="ab"/>
    </w:pPr>
    <w:r>
      <w:rPr>
        <w:rStyle w:val="ac"/>
      </w:rPr>
      <w:fldChar w:fldCharType="begin"/>
    </w:r>
    <w:r>
      <w:rPr>
        <w:rStyle w:val="ac"/>
      </w:rPr>
      <w:instrText xml:space="preserve"> PAGE </w:instrText>
    </w:r>
    <w:r>
      <w:rPr>
        <w:rStyle w:val="ac"/>
      </w:rPr>
      <w:fldChar w:fldCharType="separate"/>
    </w:r>
    <w:r w:rsidR="00901832">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01832">
      <w:rPr>
        <w:rStyle w:val="ac"/>
      </w:rPr>
      <w:t>4</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CFF60" w14:textId="77777777" w:rsidR="00FB0A65" w:rsidRDefault="00FB0A65">
      <w:r>
        <w:separator/>
      </w:r>
    </w:p>
  </w:footnote>
  <w:footnote w:type="continuationSeparator" w:id="0">
    <w:p w14:paraId="529BF489" w14:textId="77777777" w:rsidR="00FB0A65" w:rsidRDefault="00FB0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53847941">
    <w:abstractNumId w:val="10"/>
  </w:num>
  <w:num w:numId="2" w16cid:durableId="1712070019">
    <w:abstractNumId w:val="0"/>
  </w:num>
  <w:num w:numId="3" w16cid:durableId="584339332">
    <w:abstractNumId w:val="19"/>
  </w:num>
  <w:num w:numId="4" w16cid:durableId="596209239">
    <w:abstractNumId w:val="17"/>
  </w:num>
  <w:num w:numId="5" w16cid:durableId="1921520366">
    <w:abstractNumId w:val="8"/>
  </w:num>
  <w:num w:numId="6" w16cid:durableId="1754429759">
    <w:abstractNumId w:val="20"/>
  </w:num>
  <w:num w:numId="7" w16cid:durableId="1603492582">
    <w:abstractNumId w:val="2"/>
  </w:num>
  <w:num w:numId="8" w16cid:durableId="530263756">
    <w:abstractNumId w:val="7"/>
  </w:num>
  <w:num w:numId="9" w16cid:durableId="1717117798">
    <w:abstractNumId w:val="15"/>
  </w:num>
  <w:num w:numId="10" w16cid:durableId="370809823">
    <w:abstractNumId w:val="21"/>
  </w:num>
  <w:num w:numId="11" w16cid:durableId="647826845">
    <w:abstractNumId w:val="16"/>
  </w:num>
  <w:num w:numId="12" w16cid:durableId="1084767306">
    <w:abstractNumId w:val="14"/>
  </w:num>
  <w:num w:numId="13" w16cid:durableId="1355112072">
    <w:abstractNumId w:val="18"/>
  </w:num>
  <w:num w:numId="14" w16cid:durableId="1749376012">
    <w:abstractNumId w:val="5"/>
  </w:num>
  <w:num w:numId="15" w16cid:durableId="1987314246">
    <w:abstractNumId w:val="13"/>
  </w:num>
  <w:num w:numId="16" w16cid:durableId="2074770295">
    <w:abstractNumId w:val="3"/>
  </w:num>
  <w:num w:numId="17" w16cid:durableId="602105239">
    <w:abstractNumId w:val="12"/>
  </w:num>
  <w:num w:numId="18" w16cid:durableId="1435786594">
    <w:abstractNumId w:val="6"/>
  </w:num>
  <w:num w:numId="19" w16cid:durableId="847132262">
    <w:abstractNumId w:val="11"/>
  </w:num>
  <w:num w:numId="20" w16cid:durableId="1622496439">
    <w:abstractNumId w:val="1"/>
  </w:num>
  <w:num w:numId="21" w16cid:durableId="600261482">
    <w:abstractNumId w:val="11"/>
  </w:num>
  <w:num w:numId="22" w16cid:durableId="884222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1038093">
    <w:abstractNumId w:val="11"/>
  </w:num>
  <w:num w:numId="24" w16cid:durableId="1843619419">
    <w:abstractNumId w:val="4"/>
  </w:num>
  <w:num w:numId="25" w16cid:durableId="18933426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66"/>
    <w:rsid w:val="00005439"/>
    <w:rsid w:val="00007BD0"/>
    <w:rsid w:val="00011776"/>
    <w:rsid w:val="00011C3B"/>
    <w:rsid w:val="000276C5"/>
    <w:rsid w:val="00037BD4"/>
    <w:rsid w:val="0004456C"/>
    <w:rsid w:val="0005259B"/>
    <w:rsid w:val="00053FEE"/>
    <w:rsid w:val="0005401C"/>
    <w:rsid w:val="00060AE4"/>
    <w:rsid w:val="000746A7"/>
    <w:rsid w:val="00083AA2"/>
    <w:rsid w:val="000910BB"/>
    <w:rsid w:val="000926AF"/>
    <w:rsid w:val="000A3ED2"/>
    <w:rsid w:val="000A6703"/>
    <w:rsid w:val="000A7752"/>
    <w:rsid w:val="000B572C"/>
    <w:rsid w:val="000C00FA"/>
    <w:rsid w:val="000C51AA"/>
    <w:rsid w:val="000C5609"/>
    <w:rsid w:val="000D17BC"/>
    <w:rsid w:val="000D2186"/>
    <w:rsid w:val="000D608F"/>
    <w:rsid w:val="000E4F35"/>
    <w:rsid w:val="000E57DB"/>
    <w:rsid w:val="000F6C1C"/>
    <w:rsid w:val="00110BAE"/>
    <w:rsid w:val="00113BE2"/>
    <w:rsid w:val="00116F4B"/>
    <w:rsid w:val="0012205D"/>
    <w:rsid w:val="001221AC"/>
    <w:rsid w:val="001229F4"/>
    <w:rsid w:val="00132F12"/>
    <w:rsid w:val="001334CC"/>
    <w:rsid w:val="00137471"/>
    <w:rsid w:val="00150FD3"/>
    <w:rsid w:val="00162F79"/>
    <w:rsid w:val="00172DEC"/>
    <w:rsid w:val="00184428"/>
    <w:rsid w:val="0019648C"/>
    <w:rsid w:val="001A248F"/>
    <w:rsid w:val="001A3B5F"/>
    <w:rsid w:val="001A4E39"/>
    <w:rsid w:val="001A659D"/>
    <w:rsid w:val="001B299C"/>
    <w:rsid w:val="001B51AB"/>
    <w:rsid w:val="001B5CA8"/>
    <w:rsid w:val="001C4490"/>
    <w:rsid w:val="001D1ABC"/>
    <w:rsid w:val="001D2C1A"/>
    <w:rsid w:val="001D3BA2"/>
    <w:rsid w:val="001D44B7"/>
    <w:rsid w:val="001D7ABB"/>
    <w:rsid w:val="001E0075"/>
    <w:rsid w:val="001E4E22"/>
    <w:rsid w:val="001F13EC"/>
    <w:rsid w:val="001F1B1F"/>
    <w:rsid w:val="001F2A20"/>
    <w:rsid w:val="001F486F"/>
    <w:rsid w:val="00206E5C"/>
    <w:rsid w:val="00207DC4"/>
    <w:rsid w:val="002173B9"/>
    <w:rsid w:val="0022485E"/>
    <w:rsid w:val="00230CB6"/>
    <w:rsid w:val="00243A99"/>
    <w:rsid w:val="00251781"/>
    <w:rsid w:val="002556C4"/>
    <w:rsid w:val="00267E76"/>
    <w:rsid w:val="00271EC2"/>
    <w:rsid w:val="00285602"/>
    <w:rsid w:val="0028654C"/>
    <w:rsid w:val="00294D1C"/>
    <w:rsid w:val="0029567C"/>
    <w:rsid w:val="002A7482"/>
    <w:rsid w:val="002B05D4"/>
    <w:rsid w:val="002B2246"/>
    <w:rsid w:val="002C0B82"/>
    <w:rsid w:val="002C2D81"/>
    <w:rsid w:val="002C3A68"/>
    <w:rsid w:val="002D11D7"/>
    <w:rsid w:val="002E0BC8"/>
    <w:rsid w:val="00301B7A"/>
    <w:rsid w:val="00306D59"/>
    <w:rsid w:val="00324F9D"/>
    <w:rsid w:val="0032503A"/>
    <w:rsid w:val="00325EE1"/>
    <w:rsid w:val="00334F1C"/>
    <w:rsid w:val="003357C0"/>
    <w:rsid w:val="00340A20"/>
    <w:rsid w:val="00344D60"/>
    <w:rsid w:val="00346477"/>
    <w:rsid w:val="00347CB0"/>
    <w:rsid w:val="00354E96"/>
    <w:rsid w:val="00357544"/>
    <w:rsid w:val="00360D86"/>
    <w:rsid w:val="0036248C"/>
    <w:rsid w:val="003666A8"/>
    <w:rsid w:val="00366D63"/>
    <w:rsid w:val="00367401"/>
    <w:rsid w:val="00375678"/>
    <w:rsid w:val="0039390A"/>
    <w:rsid w:val="00394AB0"/>
    <w:rsid w:val="00396252"/>
    <w:rsid w:val="003A2930"/>
    <w:rsid w:val="003A4B47"/>
    <w:rsid w:val="003B24AF"/>
    <w:rsid w:val="003B7182"/>
    <w:rsid w:val="003D5036"/>
    <w:rsid w:val="003D764D"/>
    <w:rsid w:val="003E24F8"/>
    <w:rsid w:val="003E3A1A"/>
    <w:rsid w:val="003E557D"/>
    <w:rsid w:val="003F1B9F"/>
    <w:rsid w:val="0040091C"/>
    <w:rsid w:val="004014DE"/>
    <w:rsid w:val="00406D7A"/>
    <w:rsid w:val="004121B8"/>
    <w:rsid w:val="00417001"/>
    <w:rsid w:val="004258BA"/>
    <w:rsid w:val="004272EC"/>
    <w:rsid w:val="004402AF"/>
    <w:rsid w:val="004531C9"/>
    <w:rsid w:val="00454722"/>
    <w:rsid w:val="00457D91"/>
    <w:rsid w:val="00460733"/>
    <w:rsid w:val="00460C31"/>
    <w:rsid w:val="00464E5B"/>
    <w:rsid w:val="0047055A"/>
    <w:rsid w:val="00474450"/>
    <w:rsid w:val="004873E6"/>
    <w:rsid w:val="00490DF7"/>
    <w:rsid w:val="00492626"/>
    <w:rsid w:val="004A6DF7"/>
    <w:rsid w:val="004B15B8"/>
    <w:rsid w:val="004B32D6"/>
    <w:rsid w:val="004B33A7"/>
    <w:rsid w:val="004B566C"/>
    <w:rsid w:val="004B7B48"/>
    <w:rsid w:val="004C6D72"/>
    <w:rsid w:val="004D0EB5"/>
    <w:rsid w:val="004D243D"/>
    <w:rsid w:val="004D4AB1"/>
    <w:rsid w:val="004E7103"/>
    <w:rsid w:val="004E7EAC"/>
    <w:rsid w:val="004F218A"/>
    <w:rsid w:val="005005AB"/>
    <w:rsid w:val="0050187F"/>
    <w:rsid w:val="005032EB"/>
    <w:rsid w:val="0050334E"/>
    <w:rsid w:val="00505387"/>
    <w:rsid w:val="00512DF7"/>
    <w:rsid w:val="00513E3C"/>
    <w:rsid w:val="005141E7"/>
    <w:rsid w:val="00517E63"/>
    <w:rsid w:val="00526B0D"/>
    <w:rsid w:val="00531F6E"/>
    <w:rsid w:val="00535998"/>
    <w:rsid w:val="0055346F"/>
    <w:rsid w:val="005579FF"/>
    <w:rsid w:val="00562431"/>
    <w:rsid w:val="005776DD"/>
    <w:rsid w:val="00582117"/>
    <w:rsid w:val="0058478F"/>
    <w:rsid w:val="0059102A"/>
    <w:rsid w:val="00593315"/>
    <w:rsid w:val="005A170D"/>
    <w:rsid w:val="005A1E3E"/>
    <w:rsid w:val="005A1F70"/>
    <w:rsid w:val="005A2CB5"/>
    <w:rsid w:val="005A4B1B"/>
    <w:rsid w:val="005A6C96"/>
    <w:rsid w:val="005C3AD2"/>
    <w:rsid w:val="005C6AE3"/>
    <w:rsid w:val="005D0418"/>
    <w:rsid w:val="005E1D58"/>
    <w:rsid w:val="005E6BBA"/>
    <w:rsid w:val="00602503"/>
    <w:rsid w:val="00610E37"/>
    <w:rsid w:val="006207CE"/>
    <w:rsid w:val="006207ED"/>
    <w:rsid w:val="00626BC9"/>
    <w:rsid w:val="006458DF"/>
    <w:rsid w:val="00650D52"/>
    <w:rsid w:val="006615B2"/>
    <w:rsid w:val="00662313"/>
    <w:rsid w:val="00673911"/>
    <w:rsid w:val="00676F2F"/>
    <w:rsid w:val="00683783"/>
    <w:rsid w:val="006870C9"/>
    <w:rsid w:val="006A3ADF"/>
    <w:rsid w:val="006A7BCB"/>
    <w:rsid w:val="006B4C1E"/>
    <w:rsid w:val="006C090F"/>
    <w:rsid w:val="006C4E32"/>
    <w:rsid w:val="006C56D8"/>
    <w:rsid w:val="006D07AE"/>
    <w:rsid w:val="006D1C93"/>
    <w:rsid w:val="006D6D50"/>
    <w:rsid w:val="006E3F11"/>
    <w:rsid w:val="006E526C"/>
    <w:rsid w:val="00701410"/>
    <w:rsid w:val="007113A1"/>
    <w:rsid w:val="00714D27"/>
    <w:rsid w:val="00721CF6"/>
    <w:rsid w:val="00723E46"/>
    <w:rsid w:val="00733826"/>
    <w:rsid w:val="00737E98"/>
    <w:rsid w:val="00766CFB"/>
    <w:rsid w:val="00772D96"/>
    <w:rsid w:val="00777986"/>
    <w:rsid w:val="007816FF"/>
    <w:rsid w:val="00783B44"/>
    <w:rsid w:val="00785028"/>
    <w:rsid w:val="007A1EED"/>
    <w:rsid w:val="007A3A5A"/>
    <w:rsid w:val="007A4370"/>
    <w:rsid w:val="007B2C15"/>
    <w:rsid w:val="007C3193"/>
    <w:rsid w:val="007D2B45"/>
    <w:rsid w:val="007D35B4"/>
    <w:rsid w:val="007D4DF0"/>
    <w:rsid w:val="007D6DF3"/>
    <w:rsid w:val="007E1713"/>
    <w:rsid w:val="007E1D15"/>
    <w:rsid w:val="007E1DEA"/>
    <w:rsid w:val="007E2202"/>
    <w:rsid w:val="007E37AB"/>
    <w:rsid w:val="007E5BD8"/>
    <w:rsid w:val="007E6521"/>
    <w:rsid w:val="007F122E"/>
    <w:rsid w:val="007F12EB"/>
    <w:rsid w:val="007F26E9"/>
    <w:rsid w:val="007F2855"/>
    <w:rsid w:val="0080637E"/>
    <w:rsid w:val="00810700"/>
    <w:rsid w:val="00811314"/>
    <w:rsid w:val="0081218C"/>
    <w:rsid w:val="008145EA"/>
    <w:rsid w:val="00815869"/>
    <w:rsid w:val="00816B81"/>
    <w:rsid w:val="00817FBA"/>
    <w:rsid w:val="00823B90"/>
    <w:rsid w:val="008248CF"/>
    <w:rsid w:val="0083266E"/>
    <w:rsid w:val="00841F9F"/>
    <w:rsid w:val="008546E5"/>
    <w:rsid w:val="00865EA8"/>
    <w:rsid w:val="00871653"/>
    <w:rsid w:val="00880684"/>
    <w:rsid w:val="00881D74"/>
    <w:rsid w:val="00881E7B"/>
    <w:rsid w:val="00882BFE"/>
    <w:rsid w:val="00883408"/>
    <w:rsid w:val="008836AC"/>
    <w:rsid w:val="008842D5"/>
    <w:rsid w:val="00887422"/>
    <w:rsid w:val="0089166C"/>
    <w:rsid w:val="00893204"/>
    <w:rsid w:val="008960DE"/>
    <w:rsid w:val="0089640E"/>
    <w:rsid w:val="008A36DF"/>
    <w:rsid w:val="008A7206"/>
    <w:rsid w:val="008A7F75"/>
    <w:rsid w:val="008C1698"/>
    <w:rsid w:val="008C1A3D"/>
    <w:rsid w:val="008D01C3"/>
    <w:rsid w:val="008D1E13"/>
    <w:rsid w:val="008D333E"/>
    <w:rsid w:val="008D6549"/>
    <w:rsid w:val="008D6DC0"/>
    <w:rsid w:val="008D70D2"/>
    <w:rsid w:val="008D7D13"/>
    <w:rsid w:val="008E4BF3"/>
    <w:rsid w:val="008F4DA7"/>
    <w:rsid w:val="008F4E18"/>
    <w:rsid w:val="00900AE8"/>
    <w:rsid w:val="00900DAD"/>
    <w:rsid w:val="00901832"/>
    <w:rsid w:val="0090269B"/>
    <w:rsid w:val="00911AA4"/>
    <w:rsid w:val="0091408E"/>
    <w:rsid w:val="009145E8"/>
    <w:rsid w:val="009378CA"/>
    <w:rsid w:val="009412AC"/>
    <w:rsid w:val="0095025E"/>
    <w:rsid w:val="00952716"/>
    <w:rsid w:val="00955C4C"/>
    <w:rsid w:val="00971714"/>
    <w:rsid w:val="00971EDF"/>
    <w:rsid w:val="00981714"/>
    <w:rsid w:val="00981BF7"/>
    <w:rsid w:val="00987003"/>
    <w:rsid w:val="00995338"/>
    <w:rsid w:val="00996777"/>
    <w:rsid w:val="009B4EA8"/>
    <w:rsid w:val="009C0BC7"/>
    <w:rsid w:val="009C6592"/>
    <w:rsid w:val="009E209B"/>
    <w:rsid w:val="009E417D"/>
    <w:rsid w:val="009F0747"/>
    <w:rsid w:val="009F6F3A"/>
    <w:rsid w:val="00A03514"/>
    <w:rsid w:val="00A07B0A"/>
    <w:rsid w:val="00A14508"/>
    <w:rsid w:val="00A17079"/>
    <w:rsid w:val="00A21301"/>
    <w:rsid w:val="00A23ACD"/>
    <w:rsid w:val="00A41B77"/>
    <w:rsid w:val="00A43A48"/>
    <w:rsid w:val="00A448C3"/>
    <w:rsid w:val="00A458D4"/>
    <w:rsid w:val="00A46FB7"/>
    <w:rsid w:val="00A51961"/>
    <w:rsid w:val="00A53118"/>
    <w:rsid w:val="00A54191"/>
    <w:rsid w:val="00A770ED"/>
    <w:rsid w:val="00A86AB5"/>
    <w:rsid w:val="00A97226"/>
    <w:rsid w:val="00AA0E64"/>
    <w:rsid w:val="00AA142F"/>
    <w:rsid w:val="00AA53DB"/>
    <w:rsid w:val="00AB143E"/>
    <w:rsid w:val="00AB239A"/>
    <w:rsid w:val="00AB2A9E"/>
    <w:rsid w:val="00AC0D65"/>
    <w:rsid w:val="00AC39FB"/>
    <w:rsid w:val="00AD0564"/>
    <w:rsid w:val="00AD51D1"/>
    <w:rsid w:val="00AD53C7"/>
    <w:rsid w:val="00AD7ADC"/>
    <w:rsid w:val="00AE08EB"/>
    <w:rsid w:val="00AF0C5A"/>
    <w:rsid w:val="00AF3414"/>
    <w:rsid w:val="00AF6D5A"/>
    <w:rsid w:val="00B00BBE"/>
    <w:rsid w:val="00B03373"/>
    <w:rsid w:val="00B05C93"/>
    <w:rsid w:val="00B10710"/>
    <w:rsid w:val="00B208FA"/>
    <w:rsid w:val="00B25C12"/>
    <w:rsid w:val="00B2766F"/>
    <w:rsid w:val="00B31ABC"/>
    <w:rsid w:val="00B324F2"/>
    <w:rsid w:val="00B36C0F"/>
    <w:rsid w:val="00B43493"/>
    <w:rsid w:val="00B445ED"/>
    <w:rsid w:val="00B44E1C"/>
    <w:rsid w:val="00B52809"/>
    <w:rsid w:val="00B52A8F"/>
    <w:rsid w:val="00B61B7A"/>
    <w:rsid w:val="00B6300F"/>
    <w:rsid w:val="00B70389"/>
    <w:rsid w:val="00B80F16"/>
    <w:rsid w:val="00B81BF6"/>
    <w:rsid w:val="00B84623"/>
    <w:rsid w:val="00B86AA9"/>
    <w:rsid w:val="00B96D6E"/>
    <w:rsid w:val="00BA494B"/>
    <w:rsid w:val="00BA51EF"/>
    <w:rsid w:val="00BA6243"/>
    <w:rsid w:val="00BB3E55"/>
    <w:rsid w:val="00BB66D5"/>
    <w:rsid w:val="00BC0E71"/>
    <w:rsid w:val="00BC7E6E"/>
    <w:rsid w:val="00BE117E"/>
    <w:rsid w:val="00BE1D1F"/>
    <w:rsid w:val="00BE256D"/>
    <w:rsid w:val="00BE3060"/>
    <w:rsid w:val="00BE5E66"/>
    <w:rsid w:val="00BE6BBA"/>
    <w:rsid w:val="00BE73F0"/>
    <w:rsid w:val="00C00281"/>
    <w:rsid w:val="00C05625"/>
    <w:rsid w:val="00C1751E"/>
    <w:rsid w:val="00C17C6C"/>
    <w:rsid w:val="00C21339"/>
    <w:rsid w:val="00C25E65"/>
    <w:rsid w:val="00C266F9"/>
    <w:rsid w:val="00C31F1D"/>
    <w:rsid w:val="00C371EA"/>
    <w:rsid w:val="00C40937"/>
    <w:rsid w:val="00C445AD"/>
    <w:rsid w:val="00C44CBA"/>
    <w:rsid w:val="00C458F0"/>
    <w:rsid w:val="00C4666A"/>
    <w:rsid w:val="00C479A3"/>
    <w:rsid w:val="00C50477"/>
    <w:rsid w:val="00C57032"/>
    <w:rsid w:val="00C74DAF"/>
    <w:rsid w:val="00C80116"/>
    <w:rsid w:val="00C87BFC"/>
    <w:rsid w:val="00CD0E74"/>
    <w:rsid w:val="00CD7EAD"/>
    <w:rsid w:val="00CF2490"/>
    <w:rsid w:val="00CF5E71"/>
    <w:rsid w:val="00CF7FAC"/>
    <w:rsid w:val="00D06BE5"/>
    <w:rsid w:val="00D11645"/>
    <w:rsid w:val="00D160C1"/>
    <w:rsid w:val="00D17794"/>
    <w:rsid w:val="00D17B4F"/>
    <w:rsid w:val="00D22398"/>
    <w:rsid w:val="00D35E6C"/>
    <w:rsid w:val="00D436CF"/>
    <w:rsid w:val="00D45B2F"/>
    <w:rsid w:val="00D46E88"/>
    <w:rsid w:val="00D522E5"/>
    <w:rsid w:val="00D60BD6"/>
    <w:rsid w:val="00D613A9"/>
    <w:rsid w:val="00D67E39"/>
    <w:rsid w:val="00D70D86"/>
    <w:rsid w:val="00D76BA4"/>
    <w:rsid w:val="00D8021D"/>
    <w:rsid w:val="00D82D10"/>
    <w:rsid w:val="00D83056"/>
    <w:rsid w:val="00D835A0"/>
    <w:rsid w:val="00D86784"/>
    <w:rsid w:val="00D920E6"/>
    <w:rsid w:val="00DA004C"/>
    <w:rsid w:val="00DA26FD"/>
    <w:rsid w:val="00DC2062"/>
    <w:rsid w:val="00DE0544"/>
    <w:rsid w:val="00DE2A08"/>
    <w:rsid w:val="00DE2B4D"/>
    <w:rsid w:val="00E00E44"/>
    <w:rsid w:val="00E049A8"/>
    <w:rsid w:val="00E11248"/>
    <w:rsid w:val="00E12ECB"/>
    <w:rsid w:val="00E1451F"/>
    <w:rsid w:val="00E157B0"/>
    <w:rsid w:val="00E15A72"/>
    <w:rsid w:val="00E15E28"/>
    <w:rsid w:val="00E16577"/>
    <w:rsid w:val="00E216AC"/>
    <w:rsid w:val="00E32B10"/>
    <w:rsid w:val="00E36051"/>
    <w:rsid w:val="00E427FD"/>
    <w:rsid w:val="00E544FA"/>
    <w:rsid w:val="00E55E83"/>
    <w:rsid w:val="00E5792E"/>
    <w:rsid w:val="00E6077C"/>
    <w:rsid w:val="00E62509"/>
    <w:rsid w:val="00E65CDE"/>
    <w:rsid w:val="00E6618E"/>
    <w:rsid w:val="00E77436"/>
    <w:rsid w:val="00E82C8E"/>
    <w:rsid w:val="00E86A9B"/>
    <w:rsid w:val="00E87CFA"/>
    <w:rsid w:val="00E93D77"/>
    <w:rsid w:val="00E94DF8"/>
    <w:rsid w:val="00E95264"/>
    <w:rsid w:val="00E95D88"/>
    <w:rsid w:val="00EA1516"/>
    <w:rsid w:val="00EA2172"/>
    <w:rsid w:val="00EA2DC1"/>
    <w:rsid w:val="00EC1475"/>
    <w:rsid w:val="00EC5571"/>
    <w:rsid w:val="00ED0E8F"/>
    <w:rsid w:val="00ED1948"/>
    <w:rsid w:val="00ED3BFB"/>
    <w:rsid w:val="00EE1504"/>
    <w:rsid w:val="00EE349F"/>
    <w:rsid w:val="00EE3B5B"/>
    <w:rsid w:val="00EE4CC9"/>
    <w:rsid w:val="00EF4800"/>
    <w:rsid w:val="00EF674A"/>
    <w:rsid w:val="00F00A3D"/>
    <w:rsid w:val="00F01C4F"/>
    <w:rsid w:val="00F17CA4"/>
    <w:rsid w:val="00F20B7B"/>
    <w:rsid w:val="00F24DDD"/>
    <w:rsid w:val="00F2770B"/>
    <w:rsid w:val="00F549A3"/>
    <w:rsid w:val="00F55CBF"/>
    <w:rsid w:val="00F6131D"/>
    <w:rsid w:val="00F72B10"/>
    <w:rsid w:val="00F75EA1"/>
    <w:rsid w:val="00F77359"/>
    <w:rsid w:val="00F86A73"/>
    <w:rsid w:val="00FA58DA"/>
    <w:rsid w:val="00FA7567"/>
    <w:rsid w:val="00FB0A65"/>
    <w:rsid w:val="00FC345B"/>
    <w:rsid w:val="00FD2BCC"/>
    <w:rsid w:val="00FD4E37"/>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3ACD"/>
    <w:pPr>
      <w:widowControl w:val="0"/>
      <w:wordWrap w:val="0"/>
      <w:autoSpaceDE w:val="0"/>
      <w:autoSpaceDN w:val="0"/>
      <w:spacing w:after="160" w:line="256" w:lineRule="auto"/>
      <w:jc w:val="both"/>
    </w:pPr>
    <w:rPr>
      <w:rFonts w:asciiTheme="minorHAnsi" w:eastAsiaTheme="minorEastAsia" w:hAnsiTheme="minorHAnsi" w:cstheme="minorBidi"/>
      <w:kern w:val="2"/>
      <w:szCs w:val="22"/>
      <w:lang w:eastAsia="ko-KR"/>
      <w14:ligatures w14:val="standardContextual"/>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autoSpaceDE/>
      <w:autoSpaceDN/>
      <w:spacing w:after="120"/>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autoSpaceDE/>
      <w:autoSpaceDN/>
      <w:spacing w:after="0"/>
      <w:ind w:left="360"/>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autoSpaceDE/>
      <w:autoSpaceDN/>
      <w:spacing w:after="0"/>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autoSpaceDE/>
      <w:autoSpaceDN/>
      <w:spacing w:after="0"/>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autoSpaceDE/>
      <w:autoSpaceDN/>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autoSpaceDE/>
      <w:autoSpaceDN/>
      <w:spacing w:before="120" w:after="120"/>
    </w:pPr>
    <w:rPr>
      <w:rFonts w:eastAsia="MS Gothic"/>
      <w:b/>
      <w:sz w:val="24"/>
      <w:lang w:eastAsia="ja-JP"/>
    </w:rPr>
  </w:style>
  <w:style w:type="paragraph" w:customStyle="1" w:styleId="a">
    <w:name w:val="佐藤２"/>
    <w:basedOn w:val="a0"/>
    <w:rsid w:val="001D2C1A"/>
    <w:pPr>
      <w:numPr>
        <w:numId w:val="5"/>
      </w:numPr>
      <w:autoSpaceDE/>
      <w:autoSpaceDN/>
    </w:pPr>
    <w:rPr>
      <w:rFonts w:eastAsia="MS Gothic"/>
      <w:sz w:val="24"/>
      <w:lang w:eastAsia="ja-JP"/>
    </w:rPr>
  </w:style>
  <w:style w:type="paragraph" w:styleId="25">
    <w:name w:val="Body Text Indent 2"/>
    <w:basedOn w:val="a0"/>
    <w:link w:val="2Char0"/>
    <w:rsid w:val="001D2C1A"/>
    <w:pPr>
      <w:spacing w:after="0"/>
      <w:ind w:left="1656"/>
    </w:pPr>
    <w:rPr>
      <w:rFonts w:eastAsia="MS Gothic"/>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autoSpaceDE/>
      <w:autoSpaceDN/>
      <w:spacing w:after="240"/>
      <w:ind w:left="714" w:hanging="357"/>
    </w:pPr>
    <w:rPr>
      <w:rFonts w:ascii="Arial" w:eastAsia="MS Gothic" w:hAnsi="Arial"/>
      <w:sz w:val="24"/>
      <w:lang w:eastAsia="ja-JP"/>
    </w:rPr>
  </w:style>
  <w:style w:type="paragraph" w:customStyle="1" w:styleId="TitleText">
    <w:name w:val="Title Text"/>
    <w:basedOn w:val="a0"/>
    <w:next w:val="a0"/>
    <w:rsid w:val="001D2C1A"/>
    <w:pPr>
      <w:autoSpaceDE/>
      <w:autoSpaceDN/>
      <w:spacing w:after="220"/>
    </w:pPr>
    <w:rPr>
      <w:rFonts w:ascii="Arial" w:eastAsia="MS Gothic" w:hAnsi="Arial"/>
      <w:b/>
      <w:sz w:val="22"/>
      <w:lang w:eastAsia="ja-JP"/>
    </w:rPr>
  </w:style>
  <w:style w:type="paragraph" w:styleId="af4">
    <w:name w:val="Title"/>
    <w:basedOn w:val="a0"/>
    <w:link w:val="Char5"/>
    <w:qFormat/>
    <w:rsid w:val="001D2C1A"/>
    <w:pPr>
      <w:autoSpaceDE/>
      <w:autoSpaceDN/>
      <w:spacing w:after="0"/>
      <w:jc w:val="center"/>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autoSpaceDE/>
      <w:autoSpaceDN/>
      <w:spacing w:after="0"/>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autoSpaceDE/>
      <w:autoSpaceDN/>
      <w:spacing w:before="100" w:after="100" w:line="190" w:lineRule="exact"/>
    </w:pPr>
    <w:rPr>
      <w:rFonts w:eastAsia="MS Gothic"/>
      <w:sz w:val="18"/>
      <w:lang w:eastAsia="ja-JP"/>
    </w:rPr>
  </w:style>
  <w:style w:type="paragraph" w:customStyle="1" w:styleId="text">
    <w:name w:val="text"/>
    <w:basedOn w:val="a0"/>
    <w:rsid w:val="001D2C1A"/>
    <w:pPr>
      <w:autoSpaceDE/>
      <w:autoSpaceDN/>
      <w:spacing w:after="240"/>
    </w:pPr>
    <w:rPr>
      <w:rFonts w:eastAsia="MS Gothic"/>
      <w:sz w:val="24"/>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autoSpaceDE/>
      <w:autoSpaceDN/>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autoSpaceDE/>
      <w:autoSpaceDN/>
      <w:spacing w:after="0"/>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autoSpaceDE/>
      <w:autoSpaceDN/>
      <w:spacing w:after="0"/>
      <w:ind w:left="283" w:hanging="283"/>
    </w:pPr>
    <w:rPr>
      <w:rFonts w:ascii="Arial" w:hAnsi="Arial"/>
      <w:sz w:val="21"/>
      <w:lang w:val="de-DE" w:eastAsia="ja-JP"/>
    </w:rPr>
  </w:style>
  <w:style w:type="paragraph" w:styleId="af8">
    <w:name w:val="annotation text"/>
    <w:basedOn w:val="a0"/>
    <w:link w:val="Char7"/>
    <w:rsid w:val="001D2C1A"/>
    <w:pPr>
      <w:autoSpaceDE/>
      <w:autoSpaceDN/>
      <w:spacing w:after="0"/>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autoSpaceDE/>
      <w:autoSpaceDN/>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rsid w:val="001D2C1A"/>
    <w:pPr>
      <w:autoSpaceDE/>
      <w:autoSpaceDN/>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autoSpaceDE/>
      <w:autoSpaceDN/>
      <w:spacing w:after="0"/>
      <w:ind w:left="1260" w:hanging="1260"/>
    </w:pPr>
    <w:rPr>
      <w:rFonts w:ascii="Arial" w:hAnsi="Arial"/>
      <w:szCs w:val="24"/>
    </w:rPr>
  </w:style>
  <w:style w:type="paragraph" w:customStyle="1" w:styleId="Doc-text2">
    <w:name w:val="Doc-text2"/>
    <w:basedOn w:val="a0"/>
    <w:link w:val="Doc-text2Char"/>
    <w:qFormat/>
    <w:rsid w:val="001D2C1A"/>
    <w:pPr>
      <w:tabs>
        <w:tab w:val="left" w:pos="1622"/>
      </w:tabs>
      <w:autoSpaceDE/>
      <w:autoSpaceDN/>
      <w:spacing w:after="0"/>
      <w:ind w:left="1622" w:hanging="363"/>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autoSpaceDE/>
      <w:autoSpaceDN/>
      <w:spacing w:after="0"/>
      <w:ind w:leftChars="400" w:left="840"/>
    </w:pPr>
    <w:rPr>
      <w:rFonts w:ascii="Century" w:hAnsi="Century"/>
      <w:sz w:val="21"/>
      <w:lang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autoSpaceDE/>
      <w:autoSpaceDN/>
      <w:spacing w:before="60" w:after="60" w:line="288" w:lineRule="auto"/>
    </w:pPr>
    <w:rPr>
      <w:rFonts w:ascii="Calibri" w:eastAsia="맑은 고딕" w:hAnsi="Calibri" w:cs="바탕"/>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autoSpaceDE/>
      <w:autoSpaceDN/>
      <w:spacing w:line="336" w:lineRule="auto"/>
      <w:ind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basedOn w:val="a1"/>
    <w:link w:val="2"/>
    <w:rsid w:val="00A23ACD"/>
    <w:rPr>
      <w:rFonts w:ascii="Arial" w:eastAsia="Times New Roman" w:hAnsi="Arial"/>
      <w:sz w:val="32"/>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A23AC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14296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3090962">
      <w:bodyDiv w:val="1"/>
      <w:marLeft w:val="0"/>
      <w:marRight w:val="0"/>
      <w:marTop w:val="0"/>
      <w:marBottom w:val="0"/>
      <w:divBdr>
        <w:top w:val="none" w:sz="0" w:space="0" w:color="auto"/>
        <w:left w:val="none" w:sz="0" w:space="0" w:color="auto"/>
        <w:bottom w:val="none" w:sz="0" w:space="0" w:color="auto"/>
        <w:right w:val="none" w:sz="0" w:space="0" w:color="auto"/>
      </w:divBdr>
    </w:div>
    <w:div w:id="377054117">
      <w:bodyDiv w:val="1"/>
      <w:marLeft w:val="0"/>
      <w:marRight w:val="0"/>
      <w:marTop w:val="0"/>
      <w:marBottom w:val="0"/>
      <w:divBdr>
        <w:top w:val="none" w:sz="0" w:space="0" w:color="auto"/>
        <w:left w:val="none" w:sz="0" w:space="0" w:color="auto"/>
        <w:bottom w:val="none" w:sz="0" w:space="0" w:color="auto"/>
        <w:right w:val="none" w:sz="0" w:space="0" w:color="auto"/>
      </w:divBdr>
    </w:div>
    <w:div w:id="605043418">
      <w:bodyDiv w:val="1"/>
      <w:marLeft w:val="0"/>
      <w:marRight w:val="0"/>
      <w:marTop w:val="0"/>
      <w:marBottom w:val="0"/>
      <w:divBdr>
        <w:top w:val="none" w:sz="0" w:space="0" w:color="auto"/>
        <w:left w:val="none" w:sz="0" w:space="0" w:color="auto"/>
        <w:bottom w:val="none" w:sz="0" w:space="0" w:color="auto"/>
        <w:right w:val="none" w:sz="0" w:space="0" w:color="auto"/>
      </w:divBdr>
    </w:div>
    <w:div w:id="606932376">
      <w:bodyDiv w:val="1"/>
      <w:marLeft w:val="0"/>
      <w:marRight w:val="0"/>
      <w:marTop w:val="0"/>
      <w:marBottom w:val="0"/>
      <w:divBdr>
        <w:top w:val="none" w:sz="0" w:space="0" w:color="auto"/>
        <w:left w:val="none" w:sz="0" w:space="0" w:color="auto"/>
        <w:bottom w:val="none" w:sz="0" w:space="0" w:color="auto"/>
        <w:right w:val="none" w:sz="0" w:space="0" w:color="auto"/>
      </w:divBdr>
    </w:div>
    <w:div w:id="638386564">
      <w:bodyDiv w:val="1"/>
      <w:marLeft w:val="0"/>
      <w:marRight w:val="0"/>
      <w:marTop w:val="0"/>
      <w:marBottom w:val="0"/>
      <w:divBdr>
        <w:top w:val="none" w:sz="0" w:space="0" w:color="auto"/>
        <w:left w:val="none" w:sz="0" w:space="0" w:color="auto"/>
        <w:bottom w:val="none" w:sz="0" w:space="0" w:color="auto"/>
        <w:right w:val="none" w:sz="0" w:space="0" w:color="auto"/>
      </w:divBdr>
    </w:div>
    <w:div w:id="6752317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12958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030712">
      <w:bodyDiv w:val="1"/>
      <w:marLeft w:val="0"/>
      <w:marRight w:val="0"/>
      <w:marTop w:val="0"/>
      <w:marBottom w:val="0"/>
      <w:divBdr>
        <w:top w:val="none" w:sz="0" w:space="0" w:color="auto"/>
        <w:left w:val="none" w:sz="0" w:space="0" w:color="auto"/>
        <w:bottom w:val="none" w:sz="0" w:space="0" w:color="auto"/>
        <w:right w:val="none" w:sz="0" w:space="0" w:color="auto"/>
      </w:divBdr>
    </w:div>
    <w:div w:id="1339112018">
      <w:bodyDiv w:val="1"/>
      <w:marLeft w:val="0"/>
      <w:marRight w:val="0"/>
      <w:marTop w:val="0"/>
      <w:marBottom w:val="0"/>
      <w:divBdr>
        <w:top w:val="none" w:sz="0" w:space="0" w:color="auto"/>
        <w:left w:val="none" w:sz="0" w:space="0" w:color="auto"/>
        <w:bottom w:val="none" w:sz="0" w:space="0" w:color="auto"/>
        <w:right w:val="none" w:sz="0" w:space="0" w:color="auto"/>
      </w:divBdr>
    </w:div>
    <w:div w:id="14524359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6350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1784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8136743">
      <w:bodyDiv w:val="1"/>
      <w:marLeft w:val="0"/>
      <w:marRight w:val="0"/>
      <w:marTop w:val="0"/>
      <w:marBottom w:val="0"/>
      <w:divBdr>
        <w:top w:val="none" w:sz="0" w:space="0" w:color="auto"/>
        <w:left w:val="none" w:sz="0" w:space="0" w:color="auto"/>
        <w:bottom w:val="none" w:sz="0" w:space="0" w:color="auto"/>
        <w:right w:val="none" w:sz="0" w:space="0" w:color="auto"/>
      </w:divBdr>
    </w:div>
    <w:div w:id="213813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1978</Words>
  <Characters>11277</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13229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LGE (Youngdae)</cp:lastModifiedBy>
  <cp:revision>2</cp:revision>
  <dcterms:created xsi:type="dcterms:W3CDTF">2024-09-02T07:39:00Z</dcterms:created>
  <dcterms:modified xsi:type="dcterms:W3CDTF">2024-09-02T07:39:00Z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